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D4" w:rsidRDefault="004E7E9D">
      <w:r>
        <w:rPr>
          <w:noProof/>
          <w:lang w:eastAsia="en-CA"/>
        </w:rPr>
        <w:drawing>
          <wp:inline distT="0" distB="0" distL="0" distR="0">
            <wp:extent cx="1368715" cy="6953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xu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715" cy="695325"/>
                    </a:xfrm>
                    <a:prstGeom prst="rect">
                      <a:avLst/>
                    </a:prstGeom>
                  </pic:spPr>
                </pic:pic>
              </a:graphicData>
            </a:graphic>
          </wp:inline>
        </w:drawing>
      </w:r>
    </w:p>
    <w:p w:rsidR="00A057D4" w:rsidRDefault="00A057D4"/>
    <w:p w:rsidR="00A057D4" w:rsidRDefault="00A057D4"/>
    <w:p w:rsidR="00A057D4" w:rsidRDefault="00A057D4"/>
    <w:p w:rsidR="00A057D4" w:rsidRDefault="00A057D4"/>
    <w:p w:rsidR="00A057D4" w:rsidRDefault="00A057D4"/>
    <w:p w:rsidR="00A057D4" w:rsidRDefault="00A057D4"/>
    <w:p w:rsidR="00A057D4" w:rsidRDefault="00A057D4"/>
    <w:p w:rsidR="00A057D4" w:rsidRDefault="008C6060" w:rsidP="00A057D4">
      <w:pPr>
        <w:pStyle w:val="Title"/>
      </w:pPr>
      <w:r>
        <w:t>Agile Triage Checklist</w:t>
      </w:r>
    </w:p>
    <w:p w:rsidR="00A057D4" w:rsidRDefault="00A057D4"/>
    <w:p w:rsidR="00A057D4" w:rsidRDefault="00A057D4"/>
    <w:p w:rsidR="00A057D4" w:rsidRDefault="00A057D4"/>
    <w:p w:rsidR="00A057D4" w:rsidRDefault="00A057D4"/>
    <w:p w:rsidR="00A057D4" w:rsidRDefault="00A057D4"/>
    <w:p w:rsidR="00A057D4" w:rsidRDefault="00A057D4"/>
    <w:p w:rsidR="00A057D4" w:rsidRDefault="00A057D4"/>
    <w:p w:rsidR="00A057D4" w:rsidRDefault="00A057D4"/>
    <w:p w:rsidR="00A057D4" w:rsidRDefault="00A057D4">
      <w:r>
        <w:t>Author:  Kevin Aguanno, Agile Consultant</w:t>
      </w:r>
      <w:r>
        <w:br/>
      </w:r>
      <w:r w:rsidR="004E7E9D">
        <w:t>Phone:  (416) 540-8570</w:t>
      </w:r>
      <w:r w:rsidR="004E7E9D">
        <w:br/>
        <w:t>Email: kevin@AgilePM.com</w:t>
      </w:r>
      <w:r>
        <w:br w:type="page"/>
      </w:r>
    </w:p>
    <w:p w:rsidR="00A057D4" w:rsidRDefault="00A057D4" w:rsidP="00A057D4">
      <w:pPr>
        <w:pStyle w:val="Heading1"/>
      </w:pPr>
      <w:r>
        <w:lastRenderedPageBreak/>
        <w:t>Introduction</w:t>
      </w:r>
    </w:p>
    <w:p w:rsidR="00A057D4" w:rsidRDefault="008A58AD" w:rsidP="00A057D4">
      <w:r>
        <w:t>To determine if an agile approach is suitable for your project</w:t>
      </w:r>
      <w:r w:rsidR="00A057D4">
        <w:t xml:space="preserve">, the project manager (representing the project delivery team) and the project sponsor </w:t>
      </w:r>
      <w:r>
        <w:t>(</w:t>
      </w:r>
      <w:r w:rsidR="00A057D4">
        <w:t>possibly with the support of a business analyst who understands the project’s business case</w:t>
      </w:r>
      <w:r>
        <w:t>) will need</w:t>
      </w:r>
      <w:r w:rsidR="00A057D4">
        <w:t xml:space="preserve"> to</w:t>
      </w:r>
      <w:r>
        <w:t xml:space="preserve"> discuss the following questions</w:t>
      </w:r>
      <w:r w:rsidR="00A057D4">
        <w:t xml:space="preserve">. </w:t>
      </w:r>
    </w:p>
    <w:p w:rsidR="00A057D4" w:rsidRDefault="00A057D4" w:rsidP="00A057D4">
      <w:r>
        <w:t>Questions are grouped into three areas.  The first area considers questions about the sponsoring organization’s readiness to adopt an agile approach.  The second area looks at the characteristics of the candidate project to see if an agile approach is feasible.  The third area examines the impacts of an agile approach on staffing.</w:t>
      </w:r>
    </w:p>
    <w:p w:rsidR="00A057D4" w:rsidRDefault="00A057D4" w:rsidP="00A057D4">
      <w:pPr>
        <w:pStyle w:val="Heading2"/>
      </w:pPr>
      <w:r>
        <w:t xml:space="preserve">How to Use This </w:t>
      </w:r>
      <w:r w:rsidR="008A58AD">
        <w:t>Checklist</w:t>
      </w:r>
    </w:p>
    <w:p w:rsidR="00A057D4" w:rsidRDefault="00A057D4" w:rsidP="00A057D4">
      <w:r>
        <w:t xml:space="preserve">Generally, the answer to each question should be “Yes” or positive.  “No” answers are allowed, but the more negative responses there are, the more the sponsor and project manager should consider adopting </w:t>
      </w:r>
      <w:r w:rsidR="008A58AD">
        <w:t>the</w:t>
      </w:r>
      <w:r>
        <w:t xml:space="preserve"> waterfall-based </w:t>
      </w:r>
      <w:r w:rsidR="008A58AD">
        <w:t>model</w:t>
      </w:r>
      <w:r>
        <w:t xml:space="preserve"> as the more appropriate choice.</w:t>
      </w:r>
      <w:r w:rsidR="008A58AD">
        <w:t xml:space="preserve">  Sometimes, a “No” answer may be acceptable as the individual criterion may not be relevant to a particular project.  Other times, a “No” answer may be accompanied by a strategy for addressing the risk that a “No” answer raises.</w:t>
      </w:r>
    </w:p>
    <w:p w:rsidR="008C6060" w:rsidRDefault="008C6060">
      <w:pPr>
        <w:rPr>
          <w:rFonts w:asciiTheme="majorHAnsi" w:eastAsiaTheme="majorEastAsia" w:hAnsiTheme="majorHAnsi" w:cstheme="majorBidi"/>
          <w:b/>
          <w:bCs/>
          <w:color w:val="4F81BD" w:themeColor="accent1"/>
          <w:sz w:val="26"/>
          <w:szCs w:val="26"/>
        </w:rPr>
      </w:pPr>
      <w:r>
        <w:br w:type="page"/>
      </w:r>
    </w:p>
    <w:p w:rsidR="00A057D4" w:rsidRDefault="00A057D4" w:rsidP="008A58AD">
      <w:pPr>
        <w:pStyle w:val="Heading2"/>
      </w:pPr>
      <w:r>
        <w:lastRenderedPageBreak/>
        <w:t>Organizational Considerations</w:t>
      </w:r>
    </w:p>
    <w:tbl>
      <w:tblPr>
        <w:tblW w:w="9483" w:type="dxa"/>
        <w:tblInd w:w="93" w:type="dxa"/>
        <w:tblLook w:val="04A0" w:firstRow="1" w:lastRow="0" w:firstColumn="1" w:lastColumn="0" w:noHBand="0" w:noVBand="1"/>
      </w:tblPr>
      <w:tblGrid>
        <w:gridCol w:w="1980"/>
        <w:gridCol w:w="3989"/>
        <w:gridCol w:w="3514"/>
      </w:tblGrid>
      <w:tr w:rsidR="008A58AD" w:rsidRPr="008A58AD" w:rsidTr="008C6060">
        <w:trPr>
          <w:cantSplit/>
          <w:trHeight w:val="315"/>
        </w:trPr>
        <w:tc>
          <w:tcPr>
            <w:tcW w:w="1980" w:type="dxa"/>
            <w:tcBorders>
              <w:top w:val="single" w:sz="8" w:space="0" w:color="auto"/>
              <w:left w:val="single" w:sz="8" w:space="0" w:color="auto"/>
              <w:bottom w:val="single" w:sz="8" w:space="0" w:color="auto"/>
              <w:right w:val="single" w:sz="8" w:space="0" w:color="auto"/>
            </w:tcBorders>
            <w:shd w:val="clear" w:color="auto" w:fill="1F497D" w:themeFill="text2"/>
            <w:noWrap/>
            <w:vAlign w:val="center"/>
            <w:hideMark/>
          </w:tcPr>
          <w:p w:rsidR="008A58AD" w:rsidRPr="008A58AD" w:rsidRDefault="008A58AD" w:rsidP="008A58AD">
            <w:pPr>
              <w:spacing w:after="0" w:line="240" w:lineRule="auto"/>
              <w:jc w:val="center"/>
              <w:rPr>
                <w:rFonts w:ascii="Calibri" w:eastAsia="Times New Roman" w:hAnsi="Calibri" w:cs="Calibri"/>
                <w:b/>
                <w:bCs/>
                <w:color w:val="FFFFFF" w:themeColor="background1"/>
                <w:lang w:eastAsia="en-CA"/>
              </w:rPr>
            </w:pPr>
            <w:r w:rsidRPr="008A58AD">
              <w:rPr>
                <w:rFonts w:ascii="Calibri" w:eastAsia="Times New Roman" w:hAnsi="Calibri" w:cs="Calibri"/>
                <w:b/>
                <w:bCs/>
                <w:color w:val="FFFFFF" w:themeColor="background1"/>
                <w:lang w:eastAsia="en-CA"/>
              </w:rPr>
              <w:t>Item</w:t>
            </w:r>
          </w:p>
        </w:tc>
        <w:tc>
          <w:tcPr>
            <w:tcW w:w="3989" w:type="dxa"/>
            <w:tcBorders>
              <w:top w:val="single" w:sz="8" w:space="0" w:color="auto"/>
              <w:left w:val="nil"/>
              <w:bottom w:val="single" w:sz="8" w:space="0" w:color="auto"/>
              <w:right w:val="single" w:sz="8" w:space="0" w:color="auto"/>
            </w:tcBorders>
            <w:shd w:val="clear" w:color="auto" w:fill="1F497D" w:themeFill="text2"/>
            <w:noWrap/>
            <w:vAlign w:val="center"/>
            <w:hideMark/>
          </w:tcPr>
          <w:p w:rsidR="008A58AD" w:rsidRPr="008A58AD" w:rsidRDefault="008A58AD" w:rsidP="008A58AD">
            <w:pPr>
              <w:spacing w:after="0" w:line="240" w:lineRule="auto"/>
              <w:jc w:val="center"/>
              <w:rPr>
                <w:rFonts w:ascii="Calibri" w:eastAsia="Times New Roman" w:hAnsi="Calibri" w:cs="Calibri"/>
                <w:b/>
                <w:bCs/>
                <w:color w:val="FFFFFF" w:themeColor="background1"/>
                <w:lang w:eastAsia="en-CA"/>
              </w:rPr>
            </w:pPr>
            <w:r w:rsidRPr="008A58AD">
              <w:rPr>
                <w:rFonts w:ascii="Calibri" w:eastAsia="Times New Roman" w:hAnsi="Calibri" w:cs="Calibri"/>
                <w:b/>
                <w:bCs/>
                <w:color w:val="FFFFFF" w:themeColor="background1"/>
                <w:lang w:eastAsia="en-CA"/>
              </w:rPr>
              <w:t>Description</w:t>
            </w:r>
          </w:p>
        </w:tc>
        <w:tc>
          <w:tcPr>
            <w:tcW w:w="3514" w:type="dxa"/>
            <w:tcBorders>
              <w:top w:val="single" w:sz="8" w:space="0" w:color="auto"/>
              <w:left w:val="nil"/>
              <w:bottom w:val="single" w:sz="8" w:space="0" w:color="auto"/>
              <w:right w:val="single" w:sz="8" w:space="0" w:color="auto"/>
            </w:tcBorders>
            <w:shd w:val="clear" w:color="auto" w:fill="1F497D" w:themeFill="text2"/>
            <w:vAlign w:val="center"/>
          </w:tcPr>
          <w:p w:rsidR="008A58AD" w:rsidRPr="008A58AD" w:rsidRDefault="008A58AD" w:rsidP="008A58AD">
            <w:pPr>
              <w:spacing w:after="0" w:line="240" w:lineRule="auto"/>
              <w:jc w:val="center"/>
              <w:rPr>
                <w:rFonts w:ascii="Calibri" w:eastAsia="Times New Roman" w:hAnsi="Calibri" w:cs="Calibri"/>
                <w:b/>
                <w:bCs/>
                <w:color w:val="FFFFFF" w:themeColor="background1"/>
                <w:lang w:eastAsia="en-CA"/>
              </w:rPr>
            </w:pPr>
            <w:r w:rsidRPr="008A58AD">
              <w:rPr>
                <w:rFonts w:ascii="Calibri" w:eastAsia="Times New Roman" w:hAnsi="Calibri" w:cs="Calibri"/>
                <w:b/>
                <w:bCs/>
                <w:color w:val="FFFFFF" w:themeColor="background1"/>
                <w:lang w:eastAsia="en-CA"/>
              </w:rPr>
              <w:t>Response: “Yes” or “No”</w:t>
            </w:r>
            <w:r w:rsidRPr="008A58AD">
              <w:rPr>
                <w:rFonts w:ascii="Calibri" w:eastAsia="Times New Roman" w:hAnsi="Calibri" w:cs="Calibri"/>
                <w:b/>
                <w:bCs/>
                <w:color w:val="FFFFFF" w:themeColor="background1"/>
                <w:lang w:eastAsia="en-CA"/>
              </w:rPr>
              <w:br/>
            </w:r>
            <w:r w:rsidRPr="008A58AD">
              <w:rPr>
                <w:rFonts w:ascii="Calibri" w:eastAsia="Times New Roman" w:hAnsi="Calibri" w:cs="Calibri"/>
                <w:bCs/>
                <w:i/>
                <w:color w:val="FFFFFF" w:themeColor="background1"/>
                <w:lang w:eastAsia="en-CA"/>
              </w:rPr>
              <w:t>(“No” responses should include a comment on relevance or strategy to address risks)</w:t>
            </w:r>
          </w:p>
        </w:tc>
      </w:tr>
      <w:tr w:rsidR="008A58AD" w:rsidRPr="007F4B23" w:rsidTr="008C6060">
        <w:trPr>
          <w:cantSplit/>
          <w:trHeight w:val="1800"/>
        </w:trPr>
        <w:tc>
          <w:tcPr>
            <w:tcW w:w="1980" w:type="dxa"/>
            <w:tcBorders>
              <w:top w:val="single" w:sz="4" w:space="0" w:color="auto"/>
              <w:left w:val="single" w:sz="8" w:space="0" w:color="auto"/>
              <w:bottom w:val="single" w:sz="4" w:space="0" w:color="auto"/>
              <w:right w:val="single" w:sz="8" w:space="0" w:color="auto"/>
            </w:tcBorders>
            <w:shd w:val="clear" w:color="auto" w:fill="auto"/>
            <w:hideMark/>
          </w:tcPr>
          <w:p w:rsidR="008A58AD" w:rsidRPr="007F4B23" w:rsidRDefault="008A58AD"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Single Sponsor</w:t>
            </w:r>
          </w:p>
        </w:tc>
        <w:tc>
          <w:tcPr>
            <w:tcW w:w="3989" w:type="dxa"/>
            <w:tcBorders>
              <w:top w:val="single" w:sz="4" w:space="0" w:color="auto"/>
              <w:left w:val="nil"/>
              <w:bottom w:val="single" w:sz="4" w:space="0" w:color="auto"/>
              <w:right w:val="single" w:sz="8" w:space="0" w:color="auto"/>
            </w:tcBorders>
            <w:shd w:val="clear" w:color="auto" w:fill="auto"/>
            <w:hideMark/>
          </w:tcPr>
          <w:p w:rsidR="008A58AD" w:rsidRPr="007F4B23" w:rsidRDefault="008A58AD" w:rsidP="008A58A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 xml:space="preserve">The project should have a single responsible sponsor.  If a larger group of stakeholders is involved, the sponsor will be the representative of that group and will be able to make day-to-day project decisions.  The sponsor may </w:t>
            </w:r>
            <w:r>
              <w:rPr>
                <w:rFonts w:ascii="Calibri" w:eastAsia="Times New Roman" w:hAnsi="Calibri" w:cs="Calibri"/>
                <w:color w:val="000000"/>
                <w:lang w:eastAsia="en-CA"/>
              </w:rPr>
              <w:t>f</w:t>
            </w:r>
            <w:r w:rsidRPr="007F4B23">
              <w:rPr>
                <w:rFonts w:ascii="Calibri" w:eastAsia="Times New Roman" w:hAnsi="Calibri" w:cs="Calibri"/>
                <w:color w:val="000000"/>
                <w:lang w:eastAsia="en-CA"/>
              </w:rPr>
              <w:t>urther delegate some decision-making responsibil</w:t>
            </w:r>
            <w:r>
              <w:rPr>
                <w:rFonts w:ascii="Calibri" w:eastAsia="Times New Roman" w:hAnsi="Calibri" w:cs="Calibri"/>
                <w:color w:val="000000"/>
                <w:lang w:eastAsia="en-CA"/>
              </w:rPr>
              <w:t>it</w:t>
            </w:r>
            <w:r w:rsidRPr="007F4B23">
              <w:rPr>
                <w:rFonts w:ascii="Calibri" w:eastAsia="Times New Roman" w:hAnsi="Calibri" w:cs="Calibri"/>
                <w:color w:val="000000"/>
                <w:lang w:eastAsia="en-CA"/>
              </w:rPr>
              <w:t>y to a business subject matter expert who may have more hands-on involvement in the project.</w:t>
            </w:r>
          </w:p>
        </w:tc>
        <w:tc>
          <w:tcPr>
            <w:tcW w:w="3514" w:type="dxa"/>
            <w:tcBorders>
              <w:top w:val="single" w:sz="4" w:space="0" w:color="auto"/>
              <w:left w:val="nil"/>
              <w:bottom w:val="single" w:sz="4" w:space="0" w:color="auto"/>
              <w:right w:val="single" w:sz="8" w:space="0" w:color="auto"/>
            </w:tcBorders>
          </w:tcPr>
          <w:p w:rsidR="008A58AD" w:rsidRPr="007F4B23" w:rsidRDefault="008A58AD" w:rsidP="001A4A0D">
            <w:pPr>
              <w:spacing w:after="0" w:line="240" w:lineRule="auto"/>
              <w:rPr>
                <w:rFonts w:ascii="Calibri" w:eastAsia="Times New Roman" w:hAnsi="Calibri" w:cs="Calibri"/>
                <w:color w:val="000000"/>
                <w:lang w:eastAsia="en-CA"/>
              </w:rPr>
            </w:pPr>
          </w:p>
        </w:tc>
      </w:tr>
      <w:tr w:rsidR="008A58AD" w:rsidRPr="007F4B23" w:rsidTr="008C6060">
        <w:trPr>
          <w:cantSplit/>
          <w:trHeight w:val="1200"/>
        </w:trPr>
        <w:tc>
          <w:tcPr>
            <w:tcW w:w="1980" w:type="dxa"/>
            <w:tcBorders>
              <w:top w:val="nil"/>
              <w:left w:val="single" w:sz="8" w:space="0" w:color="auto"/>
              <w:bottom w:val="single" w:sz="4" w:space="0" w:color="auto"/>
              <w:right w:val="single" w:sz="8" w:space="0" w:color="auto"/>
            </w:tcBorders>
            <w:shd w:val="clear" w:color="auto" w:fill="auto"/>
            <w:hideMark/>
          </w:tcPr>
          <w:p w:rsidR="008A58AD" w:rsidRPr="007F4B23" w:rsidRDefault="008A58AD"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Sponsor has Completed Agile Core Training</w:t>
            </w:r>
          </w:p>
        </w:tc>
        <w:tc>
          <w:tcPr>
            <w:tcW w:w="3989" w:type="dxa"/>
            <w:tcBorders>
              <w:top w:val="nil"/>
              <w:left w:val="nil"/>
              <w:bottom w:val="single" w:sz="4" w:space="0" w:color="auto"/>
              <w:right w:val="single" w:sz="8" w:space="0" w:color="auto"/>
            </w:tcBorders>
            <w:shd w:val="clear" w:color="auto" w:fill="auto"/>
            <w:hideMark/>
          </w:tcPr>
          <w:p w:rsidR="008A58AD" w:rsidRPr="007F4B23" w:rsidRDefault="008A58AD" w:rsidP="004E7E9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 xml:space="preserve">The role of the business sponsor (and any delegate) is different under the agile delivery model than in the waterfall-based enterprise delivery framework.  Sponsors must have completed the </w:t>
            </w:r>
            <w:r w:rsidRPr="008A58AD">
              <w:rPr>
                <w:rFonts w:ascii="Calibri" w:eastAsia="Times New Roman" w:hAnsi="Calibri" w:cs="Calibri"/>
                <w:color w:val="000000"/>
                <w:lang w:eastAsia="en-CA"/>
              </w:rPr>
              <w:t>Executive Agile Training</w:t>
            </w:r>
            <w:r w:rsidRPr="007F4B23">
              <w:rPr>
                <w:rFonts w:ascii="Calibri" w:eastAsia="Times New Roman" w:hAnsi="Calibri" w:cs="Calibri"/>
                <w:color w:val="000000"/>
                <w:lang w:eastAsia="en-CA"/>
              </w:rPr>
              <w:t xml:space="preserve"> </w:t>
            </w:r>
            <w:r w:rsidR="00885B71">
              <w:rPr>
                <w:rFonts w:ascii="Calibri" w:eastAsia="Times New Roman" w:hAnsi="Calibri" w:cs="Calibri"/>
                <w:color w:val="000000"/>
                <w:lang w:eastAsia="en-CA"/>
              </w:rPr>
              <w:t xml:space="preserve">course from </w:t>
            </w:r>
            <w:r w:rsidRPr="007F4B23">
              <w:rPr>
                <w:rFonts w:ascii="Calibri" w:eastAsia="Times New Roman" w:hAnsi="Calibri" w:cs="Calibri"/>
                <w:color w:val="000000"/>
                <w:lang w:eastAsia="en-CA"/>
              </w:rPr>
              <w:t>explaining how the</w:t>
            </w:r>
            <w:r w:rsidR="00885B71">
              <w:rPr>
                <w:rFonts w:ascii="Calibri" w:eastAsia="Times New Roman" w:hAnsi="Calibri" w:cs="Calibri"/>
                <w:color w:val="000000"/>
                <w:lang w:eastAsia="en-CA"/>
              </w:rPr>
              <w:t xml:space="preserve"> sponsor’s</w:t>
            </w:r>
            <w:r w:rsidRPr="007F4B23">
              <w:rPr>
                <w:rFonts w:ascii="Calibri" w:eastAsia="Times New Roman" w:hAnsi="Calibri" w:cs="Calibri"/>
                <w:color w:val="000000"/>
                <w:lang w:eastAsia="en-CA"/>
              </w:rPr>
              <w:t xml:space="preserve"> role changes under the agile model.</w:t>
            </w:r>
          </w:p>
        </w:tc>
        <w:tc>
          <w:tcPr>
            <w:tcW w:w="3514" w:type="dxa"/>
            <w:tcBorders>
              <w:top w:val="nil"/>
              <w:left w:val="nil"/>
              <w:bottom w:val="single" w:sz="4" w:space="0" w:color="auto"/>
              <w:right w:val="single" w:sz="8" w:space="0" w:color="auto"/>
            </w:tcBorders>
          </w:tcPr>
          <w:p w:rsidR="008A58AD" w:rsidRPr="007F4B23" w:rsidRDefault="008A58AD" w:rsidP="001A4A0D">
            <w:pPr>
              <w:spacing w:after="0" w:line="240" w:lineRule="auto"/>
              <w:rPr>
                <w:rFonts w:ascii="Calibri" w:eastAsia="Times New Roman" w:hAnsi="Calibri" w:cs="Calibri"/>
                <w:color w:val="000000"/>
                <w:lang w:eastAsia="en-CA"/>
              </w:rPr>
            </w:pPr>
          </w:p>
        </w:tc>
      </w:tr>
      <w:tr w:rsidR="008A58AD" w:rsidRPr="007F4B23" w:rsidTr="008C6060">
        <w:trPr>
          <w:cantSplit/>
          <w:trHeight w:val="600"/>
        </w:trPr>
        <w:tc>
          <w:tcPr>
            <w:tcW w:w="1980" w:type="dxa"/>
            <w:tcBorders>
              <w:top w:val="nil"/>
              <w:left w:val="single" w:sz="8" w:space="0" w:color="auto"/>
              <w:bottom w:val="single" w:sz="4" w:space="0" w:color="auto"/>
              <w:right w:val="single" w:sz="8" w:space="0" w:color="auto"/>
            </w:tcBorders>
            <w:shd w:val="clear" w:color="auto" w:fill="auto"/>
            <w:hideMark/>
          </w:tcPr>
          <w:p w:rsidR="008A58AD" w:rsidRPr="007F4B23" w:rsidRDefault="008A58AD"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Willingness to Commit</w:t>
            </w:r>
          </w:p>
        </w:tc>
        <w:tc>
          <w:tcPr>
            <w:tcW w:w="3989" w:type="dxa"/>
            <w:tcBorders>
              <w:top w:val="nil"/>
              <w:left w:val="nil"/>
              <w:bottom w:val="single" w:sz="4" w:space="0" w:color="auto"/>
              <w:right w:val="single" w:sz="8" w:space="0" w:color="auto"/>
            </w:tcBorders>
            <w:shd w:val="clear" w:color="auto" w:fill="auto"/>
            <w:hideMark/>
          </w:tcPr>
          <w:p w:rsidR="008A58AD" w:rsidRPr="007F4B23" w:rsidRDefault="008A58AD" w:rsidP="00885B71">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Sponsoring and participating organizations must be willing to commit to embrace fully the agile approach.</w:t>
            </w:r>
          </w:p>
        </w:tc>
        <w:tc>
          <w:tcPr>
            <w:tcW w:w="3514" w:type="dxa"/>
            <w:tcBorders>
              <w:top w:val="nil"/>
              <w:left w:val="nil"/>
              <w:bottom w:val="single" w:sz="4" w:space="0" w:color="auto"/>
              <w:right w:val="single" w:sz="8" w:space="0" w:color="auto"/>
            </w:tcBorders>
          </w:tcPr>
          <w:p w:rsidR="008A58AD" w:rsidRPr="007F4B23" w:rsidRDefault="008A58AD" w:rsidP="001A4A0D">
            <w:pPr>
              <w:spacing w:after="0" w:line="240" w:lineRule="auto"/>
              <w:rPr>
                <w:rFonts w:ascii="Calibri" w:eastAsia="Times New Roman" w:hAnsi="Calibri" w:cs="Calibri"/>
                <w:color w:val="000000"/>
                <w:lang w:eastAsia="en-CA"/>
              </w:rPr>
            </w:pPr>
          </w:p>
        </w:tc>
      </w:tr>
      <w:tr w:rsidR="008A58AD" w:rsidRPr="007F4B23" w:rsidTr="008C6060">
        <w:trPr>
          <w:cantSplit/>
          <w:trHeight w:val="1200"/>
        </w:trPr>
        <w:tc>
          <w:tcPr>
            <w:tcW w:w="1980" w:type="dxa"/>
            <w:tcBorders>
              <w:top w:val="nil"/>
              <w:left w:val="single" w:sz="8" w:space="0" w:color="auto"/>
              <w:bottom w:val="nil"/>
              <w:right w:val="single" w:sz="8" w:space="0" w:color="auto"/>
            </w:tcBorders>
            <w:shd w:val="clear" w:color="auto" w:fill="auto"/>
            <w:hideMark/>
          </w:tcPr>
          <w:p w:rsidR="008A58AD" w:rsidRPr="007F4B23" w:rsidRDefault="008A58AD"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Willingness to Make Decisions</w:t>
            </w:r>
          </w:p>
        </w:tc>
        <w:tc>
          <w:tcPr>
            <w:tcW w:w="3989" w:type="dxa"/>
            <w:tcBorders>
              <w:top w:val="nil"/>
              <w:left w:val="nil"/>
              <w:bottom w:val="nil"/>
              <w:right w:val="single" w:sz="8" w:space="0" w:color="auto"/>
            </w:tcBorders>
            <w:shd w:val="clear" w:color="auto" w:fill="auto"/>
            <w:hideMark/>
          </w:tcPr>
          <w:p w:rsidR="008A58AD" w:rsidRPr="007F4B23" w:rsidRDefault="008A58AD"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The sponsor must be willing to make quick decisions during the course of the project.  Agile projects often fail when sponsors have to go back to working groups or steering committees to obtain a consensus before delivering an answer to the project team.</w:t>
            </w:r>
          </w:p>
        </w:tc>
        <w:tc>
          <w:tcPr>
            <w:tcW w:w="3514" w:type="dxa"/>
            <w:tcBorders>
              <w:top w:val="nil"/>
              <w:left w:val="nil"/>
              <w:bottom w:val="nil"/>
              <w:right w:val="single" w:sz="8" w:space="0" w:color="auto"/>
            </w:tcBorders>
          </w:tcPr>
          <w:p w:rsidR="008A58AD" w:rsidRPr="007F4B23" w:rsidRDefault="008A58AD" w:rsidP="001A4A0D">
            <w:pPr>
              <w:spacing w:after="0" w:line="240" w:lineRule="auto"/>
              <w:rPr>
                <w:rFonts w:ascii="Calibri" w:eastAsia="Times New Roman" w:hAnsi="Calibri" w:cs="Calibri"/>
                <w:color w:val="000000"/>
                <w:lang w:eastAsia="en-CA"/>
              </w:rPr>
            </w:pPr>
          </w:p>
        </w:tc>
      </w:tr>
      <w:tr w:rsidR="008A58AD" w:rsidRPr="007F4B23" w:rsidTr="008C6060">
        <w:trPr>
          <w:cantSplit/>
          <w:trHeight w:val="1500"/>
        </w:trPr>
        <w:tc>
          <w:tcPr>
            <w:tcW w:w="1980" w:type="dxa"/>
            <w:tcBorders>
              <w:top w:val="single" w:sz="4" w:space="0" w:color="auto"/>
              <w:left w:val="single" w:sz="8" w:space="0" w:color="auto"/>
              <w:bottom w:val="nil"/>
              <w:right w:val="single" w:sz="8" w:space="0" w:color="auto"/>
            </w:tcBorders>
            <w:shd w:val="clear" w:color="auto" w:fill="auto"/>
            <w:hideMark/>
          </w:tcPr>
          <w:p w:rsidR="008A58AD" w:rsidRPr="007F4B23" w:rsidRDefault="008A58AD"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Willingness to Be Accountable</w:t>
            </w:r>
          </w:p>
        </w:tc>
        <w:tc>
          <w:tcPr>
            <w:tcW w:w="3989" w:type="dxa"/>
            <w:tcBorders>
              <w:top w:val="single" w:sz="4" w:space="0" w:color="auto"/>
              <w:left w:val="nil"/>
              <w:bottom w:val="nil"/>
              <w:right w:val="single" w:sz="8" w:space="0" w:color="auto"/>
            </w:tcBorders>
            <w:shd w:val="clear" w:color="auto" w:fill="auto"/>
            <w:hideMark/>
          </w:tcPr>
          <w:p w:rsidR="008A58AD" w:rsidRPr="007F4B23" w:rsidRDefault="008A58AD"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In an agile project, sponsors have more control over the project than in the waterfall-based enterprise delivery framework; however, this control comes with more responsibility and accountability.  The sponsor must be willing to be accountable along with the rest of the project team for the success of the project.</w:t>
            </w:r>
          </w:p>
        </w:tc>
        <w:tc>
          <w:tcPr>
            <w:tcW w:w="3514" w:type="dxa"/>
            <w:tcBorders>
              <w:top w:val="single" w:sz="4" w:space="0" w:color="auto"/>
              <w:left w:val="nil"/>
              <w:bottom w:val="nil"/>
              <w:right w:val="single" w:sz="8" w:space="0" w:color="auto"/>
            </w:tcBorders>
          </w:tcPr>
          <w:p w:rsidR="008A58AD" w:rsidRPr="007F4B23" w:rsidRDefault="008A58AD" w:rsidP="001A4A0D">
            <w:pPr>
              <w:spacing w:after="0" w:line="240" w:lineRule="auto"/>
              <w:rPr>
                <w:rFonts w:ascii="Calibri" w:eastAsia="Times New Roman" w:hAnsi="Calibri" w:cs="Calibri"/>
                <w:color w:val="000000"/>
                <w:lang w:eastAsia="en-CA"/>
              </w:rPr>
            </w:pPr>
          </w:p>
        </w:tc>
      </w:tr>
      <w:tr w:rsidR="008A58AD" w:rsidRPr="007F4B23" w:rsidTr="008C6060">
        <w:trPr>
          <w:cantSplit/>
          <w:trHeight w:val="1200"/>
        </w:trPr>
        <w:tc>
          <w:tcPr>
            <w:tcW w:w="1980" w:type="dxa"/>
            <w:tcBorders>
              <w:top w:val="single" w:sz="4" w:space="0" w:color="auto"/>
              <w:left w:val="single" w:sz="8" w:space="0" w:color="auto"/>
              <w:bottom w:val="nil"/>
              <w:right w:val="single" w:sz="8" w:space="0" w:color="auto"/>
            </w:tcBorders>
            <w:shd w:val="clear" w:color="auto" w:fill="auto"/>
            <w:hideMark/>
          </w:tcPr>
          <w:p w:rsidR="008A58AD" w:rsidRPr="007F4B23" w:rsidRDefault="008A58AD"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lastRenderedPageBreak/>
              <w:t>Availability</w:t>
            </w:r>
          </w:p>
        </w:tc>
        <w:tc>
          <w:tcPr>
            <w:tcW w:w="3989" w:type="dxa"/>
            <w:tcBorders>
              <w:top w:val="single" w:sz="4" w:space="0" w:color="auto"/>
              <w:left w:val="nil"/>
              <w:bottom w:val="nil"/>
              <w:right w:val="single" w:sz="8" w:space="0" w:color="auto"/>
            </w:tcBorders>
            <w:shd w:val="clear" w:color="auto" w:fill="auto"/>
            <w:hideMark/>
          </w:tcPr>
          <w:p w:rsidR="008A58AD" w:rsidRPr="007F4B23" w:rsidRDefault="008A58AD"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 xml:space="preserve">Since the agile model does not complete all requirements and design work at the start of the project, the team will need access to the sponsor </w:t>
            </w:r>
            <w:r>
              <w:rPr>
                <w:rFonts w:ascii="Calibri" w:eastAsia="Times New Roman" w:hAnsi="Calibri" w:cs="Calibri"/>
                <w:color w:val="000000"/>
                <w:lang w:eastAsia="en-CA"/>
              </w:rPr>
              <w:t xml:space="preserve">(or a delegate) </w:t>
            </w:r>
            <w:r w:rsidRPr="007F4B23">
              <w:rPr>
                <w:rFonts w:ascii="Calibri" w:eastAsia="Times New Roman" w:hAnsi="Calibri" w:cs="Calibri"/>
                <w:color w:val="000000"/>
                <w:lang w:eastAsia="en-CA"/>
              </w:rPr>
              <w:t>throughout the project for decision making, escalations, and incremental approvals.</w:t>
            </w:r>
          </w:p>
        </w:tc>
        <w:tc>
          <w:tcPr>
            <w:tcW w:w="3514" w:type="dxa"/>
            <w:tcBorders>
              <w:top w:val="single" w:sz="4" w:space="0" w:color="auto"/>
              <w:left w:val="nil"/>
              <w:bottom w:val="nil"/>
              <w:right w:val="single" w:sz="8" w:space="0" w:color="auto"/>
            </w:tcBorders>
          </w:tcPr>
          <w:p w:rsidR="008A58AD" w:rsidRPr="007F4B23" w:rsidRDefault="008A58AD" w:rsidP="001A4A0D">
            <w:pPr>
              <w:spacing w:after="0" w:line="240" w:lineRule="auto"/>
              <w:rPr>
                <w:rFonts w:ascii="Calibri" w:eastAsia="Times New Roman" w:hAnsi="Calibri" w:cs="Calibri"/>
                <w:color w:val="000000"/>
                <w:lang w:eastAsia="en-CA"/>
              </w:rPr>
            </w:pPr>
          </w:p>
        </w:tc>
      </w:tr>
      <w:tr w:rsidR="008A58AD" w:rsidRPr="007F4B23" w:rsidTr="008C6060">
        <w:trPr>
          <w:cantSplit/>
          <w:trHeight w:val="1215"/>
        </w:trPr>
        <w:tc>
          <w:tcPr>
            <w:tcW w:w="1980" w:type="dxa"/>
            <w:tcBorders>
              <w:top w:val="single" w:sz="4" w:space="0" w:color="auto"/>
              <w:left w:val="single" w:sz="8" w:space="0" w:color="auto"/>
              <w:bottom w:val="single" w:sz="8" w:space="0" w:color="auto"/>
              <w:right w:val="single" w:sz="8" w:space="0" w:color="auto"/>
            </w:tcBorders>
            <w:shd w:val="clear" w:color="auto" w:fill="auto"/>
            <w:hideMark/>
          </w:tcPr>
          <w:p w:rsidR="008A58AD" w:rsidRPr="007F4B23" w:rsidRDefault="008A58AD"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Flexible Funding Model</w:t>
            </w:r>
          </w:p>
        </w:tc>
        <w:tc>
          <w:tcPr>
            <w:tcW w:w="3989" w:type="dxa"/>
            <w:tcBorders>
              <w:top w:val="single" w:sz="4" w:space="0" w:color="auto"/>
              <w:left w:val="nil"/>
              <w:bottom w:val="single" w:sz="8" w:space="0" w:color="auto"/>
              <w:right w:val="single" w:sz="8" w:space="0" w:color="auto"/>
            </w:tcBorders>
            <w:shd w:val="clear" w:color="auto" w:fill="auto"/>
            <w:hideMark/>
          </w:tcPr>
          <w:p w:rsidR="008A58AD" w:rsidRPr="007F4B23" w:rsidRDefault="008A58AD" w:rsidP="00885B71">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The funding organization recognizes that original estimates are high level and are based upon a limited understanding of the solution.  These should be range estimates that allow for variance.  Funding requirements will be refined and the range narrowed in stages during the project.</w:t>
            </w:r>
            <w:r>
              <w:rPr>
                <w:rFonts w:ascii="Calibri" w:eastAsia="Times New Roman" w:hAnsi="Calibri" w:cs="Calibri"/>
                <w:color w:val="000000"/>
                <w:lang w:eastAsia="en-CA"/>
              </w:rPr>
              <w:t xml:space="preserve">  </w:t>
            </w:r>
          </w:p>
        </w:tc>
        <w:tc>
          <w:tcPr>
            <w:tcW w:w="3514" w:type="dxa"/>
            <w:tcBorders>
              <w:top w:val="single" w:sz="4" w:space="0" w:color="auto"/>
              <w:left w:val="nil"/>
              <w:bottom w:val="single" w:sz="8" w:space="0" w:color="auto"/>
              <w:right w:val="single" w:sz="8" w:space="0" w:color="auto"/>
            </w:tcBorders>
          </w:tcPr>
          <w:p w:rsidR="008A58AD" w:rsidRPr="007F4B23" w:rsidRDefault="008A58AD" w:rsidP="001A4A0D">
            <w:pPr>
              <w:spacing w:after="0" w:line="240" w:lineRule="auto"/>
              <w:rPr>
                <w:rFonts w:ascii="Calibri" w:eastAsia="Times New Roman" w:hAnsi="Calibri" w:cs="Calibri"/>
                <w:color w:val="000000"/>
                <w:lang w:eastAsia="en-CA"/>
              </w:rPr>
            </w:pPr>
          </w:p>
        </w:tc>
      </w:tr>
    </w:tbl>
    <w:p w:rsidR="00A057D4" w:rsidRDefault="00A057D4" w:rsidP="00A057D4"/>
    <w:p w:rsidR="00885B71" w:rsidRDefault="00885B71">
      <w:pPr>
        <w:rPr>
          <w:rFonts w:asciiTheme="majorHAnsi" w:eastAsiaTheme="majorEastAsia" w:hAnsiTheme="majorHAnsi" w:cstheme="majorBidi"/>
          <w:b/>
          <w:bCs/>
          <w:color w:val="4F81BD" w:themeColor="accent1"/>
          <w:sz w:val="26"/>
          <w:szCs w:val="26"/>
        </w:rPr>
      </w:pPr>
      <w:r>
        <w:br w:type="page"/>
      </w:r>
    </w:p>
    <w:p w:rsidR="00A057D4" w:rsidRDefault="00A057D4" w:rsidP="00885B71">
      <w:pPr>
        <w:pStyle w:val="Heading2"/>
      </w:pPr>
      <w:r>
        <w:lastRenderedPageBreak/>
        <w:t>Project Considerations</w:t>
      </w:r>
    </w:p>
    <w:tbl>
      <w:tblPr>
        <w:tblW w:w="9483" w:type="dxa"/>
        <w:tblInd w:w="93" w:type="dxa"/>
        <w:tblLook w:val="04A0" w:firstRow="1" w:lastRow="0" w:firstColumn="1" w:lastColumn="0" w:noHBand="0" w:noVBand="1"/>
      </w:tblPr>
      <w:tblGrid>
        <w:gridCol w:w="1980"/>
        <w:gridCol w:w="3989"/>
        <w:gridCol w:w="3514"/>
      </w:tblGrid>
      <w:tr w:rsidR="00885B71" w:rsidRPr="00885B71" w:rsidTr="008C6060">
        <w:trPr>
          <w:cantSplit/>
          <w:trHeight w:val="315"/>
        </w:trPr>
        <w:tc>
          <w:tcPr>
            <w:tcW w:w="1980" w:type="dxa"/>
            <w:tcBorders>
              <w:top w:val="single" w:sz="8" w:space="0" w:color="auto"/>
              <w:left w:val="single" w:sz="8" w:space="0" w:color="auto"/>
              <w:bottom w:val="single" w:sz="8" w:space="0" w:color="auto"/>
              <w:right w:val="single" w:sz="8" w:space="0" w:color="auto"/>
            </w:tcBorders>
            <w:shd w:val="clear" w:color="auto" w:fill="1F497D" w:themeFill="text2"/>
            <w:noWrap/>
            <w:vAlign w:val="center"/>
            <w:hideMark/>
          </w:tcPr>
          <w:p w:rsidR="00885B71" w:rsidRPr="00885B71" w:rsidRDefault="00885B71" w:rsidP="00885B71">
            <w:pPr>
              <w:spacing w:after="0" w:line="240" w:lineRule="auto"/>
              <w:jc w:val="center"/>
              <w:rPr>
                <w:rFonts w:ascii="Calibri" w:eastAsia="Times New Roman" w:hAnsi="Calibri" w:cs="Calibri"/>
                <w:b/>
                <w:bCs/>
                <w:color w:val="FFFFFF" w:themeColor="background1"/>
                <w:lang w:eastAsia="en-CA"/>
              </w:rPr>
            </w:pPr>
            <w:r w:rsidRPr="00885B71">
              <w:rPr>
                <w:rFonts w:ascii="Calibri" w:eastAsia="Times New Roman" w:hAnsi="Calibri" w:cs="Calibri"/>
                <w:b/>
                <w:bCs/>
                <w:color w:val="FFFFFF" w:themeColor="background1"/>
                <w:lang w:eastAsia="en-CA"/>
              </w:rPr>
              <w:t>Item</w:t>
            </w:r>
          </w:p>
        </w:tc>
        <w:tc>
          <w:tcPr>
            <w:tcW w:w="3989" w:type="dxa"/>
            <w:tcBorders>
              <w:top w:val="single" w:sz="8" w:space="0" w:color="auto"/>
              <w:left w:val="nil"/>
              <w:bottom w:val="single" w:sz="8" w:space="0" w:color="auto"/>
              <w:right w:val="single" w:sz="8" w:space="0" w:color="auto"/>
            </w:tcBorders>
            <w:shd w:val="clear" w:color="auto" w:fill="1F497D" w:themeFill="text2"/>
            <w:noWrap/>
            <w:vAlign w:val="center"/>
            <w:hideMark/>
          </w:tcPr>
          <w:p w:rsidR="00885B71" w:rsidRPr="00885B71" w:rsidRDefault="00885B71" w:rsidP="00885B71">
            <w:pPr>
              <w:spacing w:after="0" w:line="240" w:lineRule="auto"/>
              <w:jc w:val="center"/>
              <w:rPr>
                <w:rFonts w:ascii="Calibri" w:eastAsia="Times New Roman" w:hAnsi="Calibri" w:cs="Calibri"/>
                <w:b/>
                <w:bCs/>
                <w:color w:val="FFFFFF" w:themeColor="background1"/>
                <w:lang w:eastAsia="en-CA"/>
              </w:rPr>
            </w:pPr>
            <w:r w:rsidRPr="00885B71">
              <w:rPr>
                <w:rFonts w:ascii="Calibri" w:eastAsia="Times New Roman" w:hAnsi="Calibri" w:cs="Calibri"/>
                <w:b/>
                <w:bCs/>
                <w:color w:val="FFFFFF" w:themeColor="background1"/>
                <w:lang w:eastAsia="en-CA"/>
              </w:rPr>
              <w:t>Description</w:t>
            </w:r>
          </w:p>
        </w:tc>
        <w:tc>
          <w:tcPr>
            <w:tcW w:w="3514" w:type="dxa"/>
            <w:tcBorders>
              <w:top w:val="single" w:sz="8" w:space="0" w:color="auto"/>
              <w:left w:val="nil"/>
              <w:bottom w:val="single" w:sz="8" w:space="0" w:color="auto"/>
              <w:right w:val="single" w:sz="8" w:space="0" w:color="auto"/>
            </w:tcBorders>
            <w:shd w:val="clear" w:color="auto" w:fill="1F497D" w:themeFill="text2"/>
            <w:vAlign w:val="center"/>
          </w:tcPr>
          <w:p w:rsidR="00885B71" w:rsidRPr="00885B71" w:rsidRDefault="00885B71" w:rsidP="00885B71">
            <w:pPr>
              <w:spacing w:after="0" w:line="240" w:lineRule="auto"/>
              <w:jc w:val="center"/>
              <w:rPr>
                <w:rFonts w:ascii="Calibri" w:eastAsia="Times New Roman" w:hAnsi="Calibri" w:cs="Calibri"/>
                <w:b/>
                <w:bCs/>
                <w:color w:val="FFFFFF" w:themeColor="background1"/>
                <w:lang w:eastAsia="en-CA"/>
              </w:rPr>
            </w:pPr>
            <w:r w:rsidRPr="00885B71">
              <w:rPr>
                <w:rFonts w:ascii="Calibri" w:eastAsia="Times New Roman" w:hAnsi="Calibri" w:cs="Calibri"/>
                <w:b/>
                <w:bCs/>
                <w:color w:val="FFFFFF" w:themeColor="background1"/>
                <w:lang w:eastAsia="en-CA"/>
              </w:rPr>
              <w:t>Response: “Yes” or “No”</w:t>
            </w:r>
            <w:r w:rsidRPr="00885B71">
              <w:rPr>
                <w:rFonts w:ascii="Calibri" w:eastAsia="Times New Roman" w:hAnsi="Calibri" w:cs="Calibri"/>
                <w:b/>
                <w:bCs/>
                <w:color w:val="FFFFFF" w:themeColor="background1"/>
                <w:lang w:eastAsia="en-CA"/>
              </w:rPr>
              <w:br/>
            </w:r>
            <w:r w:rsidRPr="00885B71">
              <w:rPr>
                <w:rFonts w:ascii="Calibri" w:eastAsia="Times New Roman" w:hAnsi="Calibri" w:cs="Calibri"/>
                <w:bCs/>
                <w:i/>
                <w:color w:val="FFFFFF" w:themeColor="background1"/>
                <w:lang w:eastAsia="en-CA"/>
              </w:rPr>
              <w:t>(“No” responses should include a comment on relevance or strategy to address risks)</w:t>
            </w:r>
          </w:p>
        </w:tc>
      </w:tr>
      <w:tr w:rsidR="00885B71" w:rsidRPr="007F4B23" w:rsidTr="008C6060">
        <w:trPr>
          <w:cantSplit/>
          <w:trHeight w:val="2415"/>
        </w:trPr>
        <w:tc>
          <w:tcPr>
            <w:tcW w:w="1980" w:type="dxa"/>
            <w:tcBorders>
              <w:top w:val="nil"/>
              <w:left w:val="single" w:sz="8" w:space="0" w:color="auto"/>
              <w:bottom w:val="single" w:sz="4" w:space="0" w:color="auto"/>
              <w:right w:val="single" w:sz="8" w:space="0" w:color="auto"/>
            </w:tcBorders>
            <w:shd w:val="clear" w:color="auto" w:fill="auto"/>
            <w:hideMark/>
          </w:tcPr>
          <w:p w:rsidR="00885B71" w:rsidRPr="007F4B23" w:rsidRDefault="00885B71"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Containable Risk</w:t>
            </w:r>
          </w:p>
        </w:tc>
        <w:tc>
          <w:tcPr>
            <w:tcW w:w="3989" w:type="dxa"/>
            <w:tcBorders>
              <w:top w:val="nil"/>
              <w:left w:val="nil"/>
              <w:bottom w:val="single" w:sz="4" w:space="0" w:color="auto"/>
              <w:right w:val="single" w:sz="8" w:space="0" w:color="auto"/>
            </w:tcBorders>
            <w:shd w:val="clear" w:color="auto" w:fill="auto"/>
            <w:hideMark/>
          </w:tcPr>
          <w:p w:rsidR="00885B71" w:rsidRPr="007F4B23" w:rsidRDefault="00885B71" w:rsidP="00885B71">
            <w:pPr>
              <w:spacing w:after="0" w:line="240" w:lineRule="auto"/>
              <w:rPr>
                <w:rFonts w:ascii="Calibri" w:eastAsia="Times New Roman" w:hAnsi="Calibri" w:cs="Calibri"/>
                <w:color w:val="000000"/>
                <w:lang w:eastAsia="en-CA"/>
              </w:rPr>
            </w:pPr>
            <w:r w:rsidRPr="007F4B23">
              <w:rPr>
                <w:rFonts w:ascii="Calibri" w:eastAsia="Times New Roman" w:hAnsi="Calibri" w:cs="Calibri"/>
                <w:i/>
                <w:iCs/>
                <w:color w:val="000000"/>
                <w:lang w:eastAsia="en-CA"/>
              </w:rPr>
              <w:t>Mission-critical</w:t>
            </w:r>
            <w:r w:rsidRPr="007F4B23">
              <w:rPr>
                <w:rFonts w:ascii="Calibri" w:eastAsia="Times New Roman" w:hAnsi="Calibri" w:cs="Calibri"/>
                <w:color w:val="000000"/>
                <w:lang w:eastAsia="en-CA"/>
              </w:rPr>
              <w:t xml:space="preserve"> projects are not best suited to an agile approach due to the lack of up front analysis and evolutionary design that may miss key functional or non-functional requirements that could have a significant impact if the solution is put into operation.  Agile methods are so focused on functional delivery that there is a risk that critical non-functional requirements may get deprioritized or missed altogether.  The more rigorous up-front review and signoff processes in the waterfall-based delivery framework reduce the risk of missing these requirements.</w:t>
            </w:r>
          </w:p>
        </w:tc>
        <w:tc>
          <w:tcPr>
            <w:tcW w:w="3514" w:type="dxa"/>
            <w:tcBorders>
              <w:top w:val="nil"/>
              <w:left w:val="nil"/>
              <w:bottom w:val="single" w:sz="4" w:space="0" w:color="auto"/>
              <w:right w:val="single" w:sz="8" w:space="0" w:color="auto"/>
            </w:tcBorders>
          </w:tcPr>
          <w:p w:rsidR="00885B71" w:rsidRPr="007F4B23" w:rsidRDefault="00885B71" w:rsidP="00885B71">
            <w:pPr>
              <w:spacing w:after="0" w:line="240" w:lineRule="auto"/>
              <w:rPr>
                <w:rFonts w:ascii="Calibri" w:eastAsia="Times New Roman" w:hAnsi="Calibri" w:cs="Calibri"/>
                <w:i/>
                <w:iCs/>
                <w:color w:val="000000"/>
                <w:lang w:eastAsia="en-CA"/>
              </w:rPr>
            </w:pPr>
          </w:p>
        </w:tc>
      </w:tr>
      <w:tr w:rsidR="00885B71" w:rsidRPr="007F4B23" w:rsidTr="008C6060">
        <w:trPr>
          <w:cantSplit/>
          <w:trHeight w:val="1200"/>
        </w:trPr>
        <w:tc>
          <w:tcPr>
            <w:tcW w:w="1980" w:type="dxa"/>
            <w:tcBorders>
              <w:top w:val="nil"/>
              <w:left w:val="single" w:sz="8" w:space="0" w:color="auto"/>
              <w:bottom w:val="single" w:sz="4" w:space="0" w:color="auto"/>
              <w:right w:val="single" w:sz="8" w:space="0" w:color="auto"/>
            </w:tcBorders>
            <w:shd w:val="clear" w:color="auto" w:fill="auto"/>
            <w:hideMark/>
          </w:tcPr>
          <w:p w:rsidR="00885B71" w:rsidRPr="007F4B23" w:rsidRDefault="00885B71"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Moderate to High Level of Change</w:t>
            </w:r>
          </w:p>
        </w:tc>
        <w:tc>
          <w:tcPr>
            <w:tcW w:w="3989" w:type="dxa"/>
            <w:tcBorders>
              <w:top w:val="nil"/>
              <w:left w:val="nil"/>
              <w:bottom w:val="single" w:sz="4" w:space="0" w:color="auto"/>
              <w:right w:val="single" w:sz="8" w:space="0" w:color="auto"/>
            </w:tcBorders>
            <w:shd w:val="clear" w:color="auto" w:fill="auto"/>
            <w:hideMark/>
          </w:tcPr>
          <w:p w:rsidR="00885B71" w:rsidRPr="007F4B23" w:rsidRDefault="00885B71"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It is expected that the project will experience a moderate to high level of change.  Change could be driven by changing sponsorship or executive support,</w:t>
            </w:r>
            <w:r>
              <w:rPr>
                <w:rFonts w:ascii="Calibri" w:eastAsia="Times New Roman" w:hAnsi="Calibri" w:cs="Calibri"/>
                <w:color w:val="000000"/>
                <w:lang w:eastAsia="en-CA"/>
              </w:rPr>
              <w:t xml:space="preserve"> poorly-defined or incomplete requirements,</w:t>
            </w:r>
            <w:r w:rsidRPr="007F4B23">
              <w:rPr>
                <w:rFonts w:ascii="Calibri" w:eastAsia="Times New Roman" w:hAnsi="Calibri" w:cs="Calibri"/>
                <w:color w:val="000000"/>
                <w:lang w:eastAsia="en-CA"/>
              </w:rPr>
              <w:t xml:space="preserve"> requirements change, technical uncertainty, lack of experienced/skilled resources, and others.</w:t>
            </w:r>
          </w:p>
        </w:tc>
        <w:tc>
          <w:tcPr>
            <w:tcW w:w="3514" w:type="dxa"/>
            <w:tcBorders>
              <w:top w:val="nil"/>
              <w:left w:val="nil"/>
              <w:bottom w:val="single" w:sz="4" w:space="0" w:color="auto"/>
              <w:right w:val="single" w:sz="8" w:space="0" w:color="auto"/>
            </w:tcBorders>
          </w:tcPr>
          <w:p w:rsidR="00885B71" w:rsidRPr="007F4B23" w:rsidRDefault="00885B71" w:rsidP="001A4A0D">
            <w:pPr>
              <w:spacing w:after="0" w:line="240" w:lineRule="auto"/>
              <w:rPr>
                <w:rFonts w:ascii="Calibri" w:eastAsia="Times New Roman" w:hAnsi="Calibri" w:cs="Calibri"/>
                <w:color w:val="000000"/>
                <w:lang w:eastAsia="en-CA"/>
              </w:rPr>
            </w:pPr>
          </w:p>
        </w:tc>
      </w:tr>
      <w:tr w:rsidR="00885B71" w:rsidRPr="007F4B23" w:rsidTr="008C6060">
        <w:trPr>
          <w:cantSplit/>
          <w:trHeight w:val="1800"/>
        </w:trPr>
        <w:tc>
          <w:tcPr>
            <w:tcW w:w="1980" w:type="dxa"/>
            <w:tcBorders>
              <w:top w:val="nil"/>
              <w:left w:val="single" w:sz="8" w:space="0" w:color="auto"/>
              <w:bottom w:val="single" w:sz="4" w:space="0" w:color="auto"/>
              <w:right w:val="single" w:sz="8" w:space="0" w:color="auto"/>
            </w:tcBorders>
            <w:shd w:val="clear" w:color="auto" w:fill="auto"/>
            <w:hideMark/>
          </w:tcPr>
          <w:p w:rsidR="00885B71" w:rsidRPr="007F4B23" w:rsidRDefault="00885B71"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Flexible Scope</w:t>
            </w:r>
          </w:p>
        </w:tc>
        <w:tc>
          <w:tcPr>
            <w:tcW w:w="3989" w:type="dxa"/>
            <w:tcBorders>
              <w:top w:val="nil"/>
              <w:left w:val="nil"/>
              <w:bottom w:val="single" w:sz="4" w:space="0" w:color="auto"/>
              <w:right w:val="single" w:sz="8" w:space="0" w:color="auto"/>
            </w:tcBorders>
            <w:shd w:val="clear" w:color="auto" w:fill="auto"/>
            <w:hideMark/>
          </w:tcPr>
          <w:p w:rsidR="00885B71" w:rsidRPr="007F4B23" w:rsidRDefault="00885B71"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High levels of change typically involve scope change, rather than budget or timeline changes.  Agile projects successfully manage fixed price and fixed timeline projects by varying the scope to maintain the other two parameters.  (For fixed scope projects, one of the other parameters needs to vary: typically, budget.  This option is less commonly found on agile projects.)</w:t>
            </w:r>
          </w:p>
        </w:tc>
        <w:tc>
          <w:tcPr>
            <w:tcW w:w="3514" w:type="dxa"/>
            <w:tcBorders>
              <w:top w:val="nil"/>
              <w:left w:val="nil"/>
              <w:bottom w:val="single" w:sz="4" w:space="0" w:color="auto"/>
              <w:right w:val="single" w:sz="8" w:space="0" w:color="auto"/>
            </w:tcBorders>
          </w:tcPr>
          <w:p w:rsidR="00885B71" w:rsidRPr="007F4B23" w:rsidRDefault="00885B71" w:rsidP="001A4A0D">
            <w:pPr>
              <w:spacing w:after="0" w:line="240" w:lineRule="auto"/>
              <w:rPr>
                <w:rFonts w:ascii="Calibri" w:eastAsia="Times New Roman" w:hAnsi="Calibri" w:cs="Calibri"/>
                <w:color w:val="000000"/>
                <w:lang w:eastAsia="en-CA"/>
              </w:rPr>
            </w:pPr>
          </w:p>
        </w:tc>
      </w:tr>
      <w:tr w:rsidR="00885B71" w:rsidRPr="007F4B23" w:rsidTr="008C6060">
        <w:trPr>
          <w:cantSplit/>
          <w:trHeight w:val="900"/>
        </w:trPr>
        <w:tc>
          <w:tcPr>
            <w:tcW w:w="1980" w:type="dxa"/>
            <w:tcBorders>
              <w:top w:val="nil"/>
              <w:left w:val="single" w:sz="8" w:space="0" w:color="auto"/>
              <w:bottom w:val="single" w:sz="4" w:space="0" w:color="auto"/>
              <w:right w:val="single" w:sz="8" w:space="0" w:color="auto"/>
            </w:tcBorders>
            <w:shd w:val="clear" w:color="auto" w:fill="auto"/>
            <w:hideMark/>
          </w:tcPr>
          <w:p w:rsidR="00885B71" w:rsidRPr="007F4B23" w:rsidRDefault="00885B71"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Success or Acceptance Criteria Well-Defined</w:t>
            </w:r>
          </w:p>
        </w:tc>
        <w:tc>
          <w:tcPr>
            <w:tcW w:w="3989" w:type="dxa"/>
            <w:tcBorders>
              <w:top w:val="nil"/>
              <w:left w:val="nil"/>
              <w:bottom w:val="single" w:sz="4" w:space="0" w:color="auto"/>
              <w:right w:val="single" w:sz="8" w:space="0" w:color="auto"/>
            </w:tcBorders>
            <w:shd w:val="clear" w:color="auto" w:fill="auto"/>
            <w:hideMark/>
          </w:tcPr>
          <w:p w:rsidR="00885B71" w:rsidRPr="007F4B23" w:rsidRDefault="00885B71"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Initial or high-level requirements have clearly-defined acceptance or success criteria.</w:t>
            </w:r>
          </w:p>
        </w:tc>
        <w:tc>
          <w:tcPr>
            <w:tcW w:w="3514" w:type="dxa"/>
            <w:tcBorders>
              <w:top w:val="nil"/>
              <w:left w:val="nil"/>
              <w:bottom w:val="single" w:sz="4" w:space="0" w:color="auto"/>
              <w:right w:val="single" w:sz="8" w:space="0" w:color="auto"/>
            </w:tcBorders>
          </w:tcPr>
          <w:p w:rsidR="00885B71" w:rsidRPr="007F4B23" w:rsidRDefault="00885B71" w:rsidP="001A4A0D">
            <w:pPr>
              <w:spacing w:after="0" w:line="240" w:lineRule="auto"/>
              <w:rPr>
                <w:rFonts w:ascii="Calibri" w:eastAsia="Times New Roman" w:hAnsi="Calibri" w:cs="Calibri"/>
                <w:color w:val="000000"/>
                <w:lang w:eastAsia="en-CA"/>
              </w:rPr>
            </w:pPr>
          </w:p>
        </w:tc>
      </w:tr>
      <w:tr w:rsidR="00885B71" w:rsidRPr="007F4B23" w:rsidTr="008C6060">
        <w:trPr>
          <w:cantSplit/>
          <w:trHeight w:val="1500"/>
        </w:trPr>
        <w:tc>
          <w:tcPr>
            <w:tcW w:w="1980" w:type="dxa"/>
            <w:tcBorders>
              <w:top w:val="nil"/>
              <w:left w:val="single" w:sz="8" w:space="0" w:color="auto"/>
              <w:bottom w:val="nil"/>
              <w:right w:val="single" w:sz="8" w:space="0" w:color="auto"/>
            </w:tcBorders>
            <w:shd w:val="clear" w:color="auto" w:fill="auto"/>
            <w:hideMark/>
          </w:tcPr>
          <w:p w:rsidR="00885B71" w:rsidRPr="007F4B23" w:rsidRDefault="00885B71"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lastRenderedPageBreak/>
              <w:t>Business-Case Driven</w:t>
            </w:r>
          </w:p>
        </w:tc>
        <w:tc>
          <w:tcPr>
            <w:tcW w:w="3989" w:type="dxa"/>
            <w:tcBorders>
              <w:top w:val="nil"/>
              <w:left w:val="nil"/>
              <w:bottom w:val="nil"/>
              <w:right w:val="single" w:sz="8" w:space="0" w:color="auto"/>
            </w:tcBorders>
            <w:shd w:val="clear" w:color="auto" w:fill="auto"/>
            <w:hideMark/>
          </w:tcPr>
          <w:p w:rsidR="00885B71" w:rsidRPr="007F4B23" w:rsidRDefault="00885B71" w:rsidP="00885B71">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Can the project's expected results be tied directly to a business case</w:t>
            </w:r>
            <w:r>
              <w:rPr>
                <w:rFonts w:ascii="Calibri" w:eastAsia="Times New Roman" w:hAnsi="Calibri" w:cs="Calibri"/>
                <w:color w:val="000000"/>
                <w:lang w:eastAsia="en-CA"/>
              </w:rPr>
              <w:t>?</w:t>
            </w:r>
            <w:r w:rsidRPr="007F4B23">
              <w:rPr>
                <w:rFonts w:ascii="Calibri" w:eastAsia="Times New Roman" w:hAnsi="Calibri" w:cs="Calibri"/>
                <w:color w:val="000000"/>
                <w:lang w:eastAsia="en-CA"/>
              </w:rPr>
              <w:t xml:space="preserve">  Agile projects prioritize their </w:t>
            </w:r>
            <w:r>
              <w:rPr>
                <w:rFonts w:ascii="Calibri" w:eastAsia="Times New Roman" w:hAnsi="Calibri" w:cs="Calibri"/>
                <w:color w:val="000000"/>
                <w:lang w:eastAsia="en-CA"/>
              </w:rPr>
              <w:t>work</w:t>
            </w:r>
            <w:r w:rsidRPr="007F4B23">
              <w:rPr>
                <w:rFonts w:ascii="Calibri" w:eastAsia="Times New Roman" w:hAnsi="Calibri" w:cs="Calibri"/>
                <w:color w:val="000000"/>
                <w:lang w:eastAsia="en-CA"/>
              </w:rPr>
              <w:t xml:space="preserve"> to deliver business value early in the project.  To help the team prioritize their work, the sponsor will need to understand the project business case and the relative value of delivering some solution </w:t>
            </w:r>
            <w:r>
              <w:rPr>
                <w:rFonts w:ascii="Calibri" w:eastAsia="Times New Roman" w:hAnsi="Calibri" w:cs="Calibri"/>
                <w:color w:val="000000"/>
                <w:lang w:eastAsia="en-CA"/>
              </w:rPr>
              <w:t>components</w:t>
            </w:r>
            <w:r w:rsidRPr="007F4B23">
              <w:rPr>
                <w:rFonts w:ascii="Calibri" w:eastAsia="Times New Roman" w:hAnsi="Calibri" w:cs="Calibri"/>
                <w:color w:val="000000"/>
                <w:lang w:eastAsia="en-CA"/>
              </w:rPr>
              <w:t xml:space="preserve"> earlier than others.</w:t>
            </w:r>
          </w:p>
        </w:tc>
        <w:tc>
          <w:tcPr>
            <w:tcW w:w="3514" w:type="dxa"/>
            <w:tcBorders>
              <w:top w:val="nil"/>
              <w:left w:val="nil"/>
              <w:bottom w:val="nil"/>
              <w:right w:val="single" w:sz="8" w:space="0" w:color="auto"/>
            </w:tcBorders>
          </w:tcPr>
          <w:p w:rsidR="00885B71" w:rsidRPr="007F4B23" w:rsidRDefault="00885B71" w:rsidP="001A4A0D">
            <w:pPr>
              <w:spacing w:after="0" w:line="240" w:lineRule="auto"/>
              <w:rPr>
                <w:rFonts w:ascii="Calibri" w:eastAsia="Times New Roman" w:hAnsi="Calibri" w:cs="Calibri"/>
                <w:color w:val="000000"/>
                <w:lang w:eastAsia="en-CA"/>
              </w:rPr>
            </w:pPr>
          </w:p>
        </w:tc>
      </w:tr>
      <w:tr w:rsidR="00885B71" w:rsidRPr="007F4B23" w:rsidTr="008C6060">
        <w:trPr>
          <w:cantSplit/>
          <w:trHeight w:val="2400"/>
        </w:trPr>
        <w:tc>
          <w:tcPr>
            <w:tcW w:w="1980" w:type="dxa"/>
            <w:tcBorders>
              <w:top w:val="single" w:sz="4" w:space="0" w:color="auto"/>
              <w:left w:val="single" w:sz="8" w:space="0" w:color="auto"/>
              <w:bottom w:val="nil"/>
              <w:right w:val="single" w:sz="8" w:space="0" w:color="auto"/>
            </w:tcBorders>
            <w:shd w:val="clear" w:color="auto" w:fill="auto"/>
            <w:hideMark/>
          </w:tcPr>
          <w:p w:rsidR="00885B71" w:rsidRPr="007F4B23" w:rsidRDefault="00885B71"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Requirements Management Tool</w:t>
            </w:r>
          </w:p>
        </w:tc>
        <w:tc>
          <w:tcPr>
            <w:tcW w:w="3989" w:type="dxa"/>
            <w:tcBorders>
              <w:top w:val="single" w:sz="4" w:space="0" w:color="auto"/>
              <w:left w:val="nil"/>
              <w:bottom w:val="nil"/>
              <w:right w:val="single" w:sz="8" w:space="0" w:color="auto"/>
            </w:tcBorders>
            <w:shd w:val="clear" w:color="auto" w:fill="auto"/>
            <w:hideMark/>
          </w:tcPr>
          <w:p w:rsidR="00885B71" w:rsidRPr="007F4B23" w:rsidRDefault="00885B71" w:rsidP="00910BC2">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 xml:space="preserve">Agile projects tend to experience a relatively high level of requirements change.  Managing the impacts of the changes is difficult without the use of some form of requirements management tool to maintain control and traceability.  Requirements management tools can be formal packages or they can be informal such as Excel spreadsheets.  The team needs to choose a tool that is right-sized for the size of the project and that takes into account whether the team is </w:t>
            </w:r>
            <w:r w:rsidR="008C6060">
              <w:rPr>
                <w:rFonts w:ascii="Calibri" w:eastAsia="Times New Roman" w:hAnsi="Calibri" w:cs="Calibri"/>
                <w:color w:val="000000"/>
                <w:lang w:eastAsia="en-CA"/>
              </w:rPr>
              <w:t>collocated</w:t>
            </w:r>
            <w:r w:rsidRPr="007F4B23">
              <w:rPr>
                <w:rFonts w:ascii="Calibri" w:eastAsia="Times New Roman" w:hAnsi="Calibri" w:cs="Calibri"/>
                <w:color w:val="000000"/>
                <w:lang w:eastAsia="en-CA"/>
              </w:rPr>
              <w:t xml:space="preserve"> or distributed.</w:t>
            </w:r>
          </w:p>
        </w:tc>
        <w:tc>
          <w:tcPr>
            <w:tcW w:w="3514" w:type="dxa"/>
            <w:tcBorders>
              <w:top w:val="single" w:sz="4" w:space="0" w:color="auto"/>
              <w:left w:val="nil"/>
              <w:bottom w:val="nil"/>
              <w:right w:val="single" w:sz="8" w:space="0" w:color="auto"/>
            </w:tcBorders>
          </w:tcPr>
          <w:p w:rsidR="00885B71" w:rsidRPr="007F4B23" w:rsidRDefault="00885B71" w:rsidP="001A4A0D">
            <w:pPr>
              <w:spacing w:after="0" w:line="240" w:lineRule="auto"/>
              <w:rPr>
                <w:rFonts w:ascii="Calibri" w:eastAsia="Times New Roman" w:hAnsi="Calibri" w:cs="Calibri"/>
                <w:color w:val="000000"/>
                <w:lang w:eastAsia="en-CA"/>
              </w:rPr>
            </w:pPr>
          </w:p>
        </w:tc>
      </w:tr>
      <w:tr w:rsidR="0099363E" w:rsidRPr="007F4B23" w:rsidTr="008C6060">
        <w:trPr>
          <w:cantSplit/>
          <w:trHeight w:val="1500"/>
        </w:trPr>
        <w:tc>
          <w:tcPr>
            <w:tcW w:w="1980" w:type="dxa"/>
            <w:tcBorders>
              <w:top w:val="single" w:sz="4" w:space="0" w:color="auto"/>
              <w:left w:val="single" w:sz="8" w:space="0" w:color="auto"/>
              <w:bottom w:val="nil"/>
              <w:right w:val="single" w:sz="8" w:space="0" w:color="auto"/>
            </w:tcBorders>
            <w:shd w:val="clear" w:color="auto" w:fill="auto"/>
          </w:tcPr>
          <w:p w:rsidR="0099363E" w:rsidRPr="007F4B23" w:rsidRDefault="0099363E" w:rsidP="001A4A0D">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Enhanced Level of Quality</w:t>
            </w:r>
          </w:p>
        </w:tc>
        <w:tc>
          <w:tcPr>
            <w:tcW w:w="3989" w:type="dxa"/>
            <w:tcBorders>
              <w:top w:val="single" w:sz="4" w:space="0" w:color="auto"/>
              <w:left w:val="nil"/>
              <w:bottom w:val="nil"/>
              <w:right w:val="single" w:sz="8" w:space="0" w:color="auto"/>
            </w:tcBorders>
            <w:shd w:val="clear" w:color="auto" w:fill="auto"/>
          </w:tcPr>
          <w:p w:rsidR="0099363E" w:rsidRPr="007F4B23" w:rsidRDefault="00610FE7" w:rsidP="00610FE7">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The agile model is focused on quality.  Under this model</w:t>
            </w:r>
            <w:r w:rsidR="0099363E" w:rsidRPr="007F4B23">
              <w:rPr>
                <w:rFonts w:ascii="Calibri" w:eastAsia="Times New Roman" w:hAnsi="Calibri" w:cs="Calibri"/>
                <w:color w:val="000000"/>
                <w:lang w:eastAsia="en-CA"/>
              </w:rPr>
              <w:t>, testing happen</w:t>
            </w:r>
            <w:r>
              <w:rPr>
                <w:rFonts w:ascii="Calibri" w:eastAsia="Times New Roman" w:hAnsi="Calibri" w:cs="Calibri"/>
                <w:color w:val="000000"/>
                <w:lang w:eastAsia="en-CA"/>
              </w:rPr>
              <w:t>s</w:t>
            </w:r>
            <w:r w:rsidR="0099363E" w:rsidRPr="007F4B23">
              <w:rPr>
                <w:rFonts w:ascii="Calibri" w:eastAsia="Times New Roman" w:hAnsi="Calibri" w:cs="Calibri"/>
                <w:color w:val="000000"/>
                <w:lang w:eastAsia="en-CA"/>
              </w:rPr>
              <w:t xml:space="preserve"> </w:t>
            </w:r>
            <w:r>
              <w:rPr>
                <w:rFonts w:ascii="Calibri" w:eastAsia="Times New Roman" w:hAnsi="Calibri" w:cs="Calibri"/>
                <w:color w:val="000000"/>
                <w:lang w:eastAsia="en-CA"/>
              </w:rPr>
              <w:t>throughout</w:t>
            </w:r>
            <w:r w:rsidR="0099363E" w:rsidRPr="007F4B23">
              <w:rPr>
                <w:rFonts w:ascii="Calibri" w:eastAsia="Times New Roman" w:hAnsi="Calibri" w:cs="Calibri"/>
                <w:color w:val="000000"/>
                <w:lang w:eastAsia="en-CA"/>
              </w:rPr>
              <w:t xml:space="preserve"> the project lifecycle</w:t>
            </w:r>
            <w:r w:rsidR="0099363E">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leaving </w:t>
            </w:r>
            <w:r w:rsidR="0099363E" w:rsidRPr="007F4B23">
              <w:rPr>
                <w:rFonts w:ascii="Calibri" w:eastAsia="Times New Roman" w:hAnsi="Calibri" w:cs="Calibri"/>
                <w:color w:val="000000"/>
                <w:lang w:eastAsia="en-CA"/>
              </w:rPr>
              <w:t>more time to find and fix defects</w:t>
            </w:r>
            <w:r>
              <w:rPr>
                <w:rFonts w:ascii="Calibri" w:eastAsia="Times New Roman" w:hAnsi="Calibri" w:cs="Calibri"/>
                <w:color w:val="000000"/>
                <w:lang w:eastAsia="en-CA"/>
              </w:rPr>
              <w:t xml:space="preserve"> than in the waterfall-based model.  This will result in a higher quality product, but requires a different level of investment in quality-related infrastructure and activities.  Does the business case demand this enhanced level of quality?</w:t>
            </w:r>
            <w:r w:rsidR="0099363E" w:rsidRPr="007F4B23">
              <w:rPr>
                <w:rFonts w:ascii="Calibri" w:eastAsia="Times New Roman" w:hAnsi="Calibri" w:cs="Calibri"/>
                <w:color w:val="000000"/>
                <w:lang w:eastAsia="en-CA"/>
              </w:rPr>
              <w:t xml:space="preserve">  </w:t>
            </w:r>
          </w:p>
        </w:tc>
        <w:tc>
          <w:tcPr>
            <w:tcW w:w="3514" w:type="dxa"/>
            <w:tcBorders>
              <w:top w:val="single" w:sz="4" w:space="0" w:color="auto"/>
              <w:left w:val="nil"/>
              <w:bottom w:val="nil"/>
              <w:right w:val="single" w:sz="8" w:space="0" w:color="auto"/>
            </w:tcBorders>
          </w:tcPr>
          <w:p w:rsidR="0099363E" w:rsidRPr="007F4B23" w:rsidRDefault="0099363E" w:rsidP="001A4A0D">
            <w:pPr>
              <w:spacing w:after="0" w:line="240" w:lineRule="auto"/>
              <w:rPr>
                <w:rFonts w:ascii="Calibri" w:eastAsia="Times New Roman" w:hAnsi="Calibri" w:cs="Calibri"/>
                <w:color w:val="000000"/>
                <w:lang w:eastAsia="en-CA"/>
              </w:rPr>
            </w:pPr>
          </w:p>
        </w:tc>
      </w:tr>
      <w:tr w:rsidR="00610FE7" w:rsidRPr="007F4B23" w:rsidTr="008C6060">
        <w:trPr>
          <w:cantSplit/>
          <w:trHeight w:val="1500"/>
        </w:trPr>
        <w:tc>
          <w:tcPr>
            <w:tcW w:w="1980" w:type="dxa"/>
            <w:tcBorders>
              <w:top w:val="single" w:sz="4" w:space="0" w:color="auto"/>
              <w:left w:val="single" w:sz="8" w:space="0" w:color="auto"/>
              <w:bottom w:val="nil"/>
              <w:right w:val="single" w:sz="8" w:space="0" w:color="auto"/>
            </w:tcBorders>
            <w:shd w:val="clear" w:color="auto" w:fill="auto"/>
          </w:tcPr>
          <w:p w:rsidR="00610FE7" w:rsidRPr="007F4B23" w:rsidRDefault="00610FE7" w:rsidP="001A4A0D">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Testing Infrastructure</w:t>
            </w:r>
          </w:p>
        </w:tc>
        <w:tc>
          <w:tcPr>
            <w:tcW w:w="3989" w:type="dxa"/>
            <w:tcBorders>
              <w:top w:val="single" w:sz="4" w:space="0" w:color="auto"/>
              <w:left w:val="nil"/>
              <w:bottom w:val="nil"/>
              <w:right w:val="single" w:sz="8" w:space="0" w:color="auto"/>
            </w:tcBorders>
            <w:shd w:val="clear" w:color="auto" w:fill="auto"/>
          </w:tcPr>
          <w:p w:rsidR="00610FE7" w:rsidRPr="007F4B23" w:rsidRDefault="00610FE7" w:rsidP="00610FE7">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With testing happening throughout the project lifecycle, the project team will need access to a test environment throughout the life of the project. This environment may be dedicated or shared; however shared test environments may increase coordination efforts and impact test and defect resolution efforts due to cross-project impacts within the shared environment.  Will the team have access to a test environment throughout the project?</w:t>
            </w:r>
          </w:p>
        </w:tc>
        <w:tc>
          <w:tcPr>
            <w:tcW w:w="3514" w:type="dxa"/>
            <w:tcBorders>
              <w:top w:val="single" w:sz="4" w:space="0" w:color="auto"/>
              <w:left w:val="nil"/>
              <w:bottom w:val="nil"/>
              <w:right w:val="single" w:sz="8" w:space="0" w:color="auto"/>
            </w:tcBorders>
          </w:tcPr>
          <w:p w:rsidR="00610FE7" w:rsidRPr="007F4B23" w:rsidRDefault="00610FE7" w:rsidP="001A4A0D">
            <w:pPr>
              <w:spacing w:after="0" w:line="240" w:lineRule="auto"/>
              <w:rPr>
                <w:rFonts w:ascii="Calibri" w:eastAsia="Times New Roman" w:hAnsi="Calibri" w:cs="Calibri"/>
                <w:color w:val="000000"/>
                <w:lang w:eastAsia="en-CA"/>
              </w:rPr>
            </w:pPr>
          </w:p>
        </w:tc>
      </w:tr>
      <w:tr w:rsidR="00885B71" w:rsidRPr="007F4B23" w:rsidTr="008C6060">
        <w:trPr>
          <w:cantSplit/>
          <w:trHeight w:val="1500"/>
        </w:trPr>
        <w:tc>
          <w:tcPr>
            <w:tcW w:w="1980" w:type="dxa"/>
            <w:tcBorders>
              <w:top w:val="single" w:sz="4" w:space="0" w:color="auto"/>
              <w:left w:val="single" w:sz="8" w:space="0" w:color="auto"/>
              <w:bottom w:val="nil"/>
              <w:right w:val="single" w:sz="8" w:space="0" w:color="auto"/>
            </w:tcBorders>
            <w:shd w:val="clear" w:color="auto" w:fill="auto"/>
            <w:hideMark/>
          </w:tcPr>
          <w:p w:rsidR="00885B71" w:rsidRPr="007F4B23" w:rsidRDefault="00885B71"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lastRenderedPageBreak/>
              <w:t>Test Management Tool</w:t>
            </w:r>
          </w:p>
        </w:tc>
        <w:tc>
          <w:tcPr>
            <w:tcW w:w="3989" w:type="dxa"/>
            <w:tcBorders>
              <w:top w:val="single" w:sz="4" w:space="0" w:color="auto"/>
              <w:left w:val="nil"/>
              <w:bottom w:val="nil"/>
              <w:right w:val="single" w:sz="8" w:space="0" w:color="auto"/>
            </w:tcBorders>
            <w:shd w:val="clear" w:color="auto" w:fill="auto"/>
            <w:hideMark/>
          </w:tcPr>
          <w:p w:rsidR="00885B71" w:rsidRPr="007F4B23" w:rsidRDefault="00885B71"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To manage the higher volume of testing, it is highly recommended that teams use a test management tool such as HP Quality Centre.</w:t>
            </w:r>
          </w:p>
        </w:tc>
        <w:tc>
          <w:tcPr>
            <w:tcW w:w="3514" w:type="dxa"/>
            <w:tcBorders>
              <w:top w:val="single" w:sz="4" w:space="0" w:color="auto"/>
              <w:left w:val="nil"/>
              <w:bottom w:val="nil"/>
              <w:right w:val="single" w:sz="8" w:space="0" w:color="auto"/>
            </w:tcBorders>
          </w:tcPr>
          <w:p w:rsidR="00885B71" w:rsidRPr="007F4B23" w:rsidRDefault="00885B71" w:rsidP="001A4A0D">
            <w:pPr>
              <w:spacing w:after="0" w:line="240" w:lineRule="auto"/>
              <w:rPr>
                <w:rFonts w:ascii="Calibri" w:eastAsia="Times New Roman" w:hAnsi="Calibri" w:cs="Calibri"/>
                <w:color w:val="000000"/>
                <w:lang w:eastAsia="en-CA"/>
              </w:rPr>
            </w:pPr>
          </w:p>
        </w:tc>
      </w:tr>
      <w:tr w:rsidR="00885B71" w:rsidRPr="007F4B23" w:rsidTr="008C6060">
        <w:trPr>
          <w:cantSplit/>
          <w:trHeight w:val="2115"/>
        </w:trPr>
        <w:tc>
          <w:tcPr>
            <w:tcW w:w="1980" w:type="dxa"/>
            <w:tcBorders>
              <w:top w:val="single" w:sz="4" w:space="0" w:color="auto"/>
              <w:left w:val="single" w:sz="8" w:space="0" w:color="auto"/>
              <w:bottom w:val="single" w:sz="8" w:space="0" w:color="auto"/>
              <w:right w:val="single" w:sz="8" w:space="0" w:color="auto"/>
            </w:tcBorders>
            <w:shd w:val="clear" w:color="auto" w:fill="auto"/>
            <w:hideMark/>
          </w:tcPr>
          <w:p w:rsidR="00885B71" w:rsidRPr="007F4B23" w:rsidRDefault="00885B71"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Automated Testing Tool</w:t>
            </w:r>
          </w:p>
        </w:tc>
        <w:tc>
          <w:tcPr>
            <w:tcW w:w="3989" w:type="dxa"/>
            <w:tcBorders>
              <w:top w:val="single" w:sz="4" w:space="0" w:color="auto"/>
              <w:left w:val="nil"/>
              <w:bottom w:val="single" w:sz="8" w:space="0" w:color="auto"/>
              <w:right w:val="single" w:sz="8" w:space="0" w:color="auto"/>
            </w:tcBorders>
            <w:shd w:val="clear" w:color="auto" w:fill="auto"/>
            <w:hideMark/>
          </w:tcPr>
          <w:p w:rsidR="00885B71" w:rsidRPr="007F4B23" w:rsidRDefault="00885B71" w:rsidP="004E7E9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 xml:space="preserve">With regression testing happening </w:t>
            </w:r>
            <w:proofErr w:type="gramStart"/>
            <w:r w:rsidRPr="007F4B23">
              <w:rPr>
                <w:rFonts w:ascii="Calibri" w:eastAsia="Times New Roman" w:hAnsi="Calibri" w:cs="Calibri"/>
                <w:color w:val="000000"/>
                <w:lang w:eastAsia="en-CA"/>
              </w:rPr>
              <w:t>in every iteration</w:t>
            </w:r>
            <w:proofErr w:type="gramEnd"/>
            <w:r w:rsidRPr="007F4B23">
              <w:rPr>
                <w:rFonts w:ascii="Calibri" w:eastAsia="Times New Roman" w:hAnsi="Calibri" w:cs="Calibri"/>
                <w:color w:val="000000"/>
                <w:lang w:eastAsia="en-CA"/>
              </w:rPr>
              <w:t xml:space="preserve"> during the construction phase of the project, the workload for testers rapidly increases until maintaining code coverage is no longer feasible.  Automated testing tools solve this problem.  By converting from manual to automated testing, the retesting effort is dramatically reduced, often achieving payback on the automation effort within two test iterations.  </w:t>
            </w:r>
          </w:p>
        </w:tc>
        <w:tc>
          <w:tcPr>
            <w:tcW w:w="3514" w:type="dxa"/>
            <w:tcBorders>
              <w:top w:val="single" w:sz="4" w:space="0" w:color="auto"/>
              <w:left w:val="nil"/>
              <w:bottom w:val="single" w:sz="8" w:space="0" w:color="auto"/>
              <w:right w:val="single" w:sz="8" w:space="0" w:color="auto"/>
            </w:tcBorders>
          </w:tcPr>
          <w:p w:rsidR="00885B71" w:rsidRPr="007F4B23" w:rsidRDefault="00885B71" w:rsidP="001A4A0D">
            <w:pPr>
              <w:spacing w:after="0" w:line="240" w:lineRule="auto"/>
              <w:rPr>
                <w:rFonts w:ascii="Calibri" w:eastAsia="Times New Roman" w:hAnsi="Calibri" w:cs="Calibri"/>
                <w:color w:val="000000"/>
                <w:lang w:eastAsia="en-CA"/>
              </w:rPr>
            </w:pPr>
          </w:p>
        </w:tc>
      </w:tr>
    </w:tbl>
    <w:p w:rsidR="00A057D4" w:rsidRDefault="00A057D4" w:rsidP="00A057D4"/>
    <w:p w:rsidR="00610FE7" w:rsidRDefault="00610FE7">
      <w:pPr>
        <w:rPr>
          <w:rFonts w:asciiTheme="majorHAnsi" w:eastAsiaTheme="majorEastAsia" w:hAnsiTheme="majorHAnsi" w:cstheme="majorBidi"/>
          <w:b/>
          <w:bCs/>
          <w:color w:val="4F81BD" w:themeColor="accent1"/>
          <w:sz w:val="26"/>
          <w:szCs w:val="26"/>
        </w:rPr>
      </w:pPr>
      <w:r>
        <w:br w:type="page"/>
      </w:r>
    </w:p>
    <w:p w:rsidR="00A057D4" w:rsidRPr="00C8054A" w:rsidRDefault="00A057D4" w:rsidP="00C8054A">
      <w:pPr>
        <w:pStyle w:val="Heading2"/>
      </w:pPr>
      <w:r w:rsidRPr="00C8054A">
        <w:lastRenderedPageBreak/>
        <w:t>Staffing Considerations</w:t>
      </w:r>
    </w:p>
    <w:tbl>
      <w:tblPr>
        <w:tblW w:w="9483" w:type="dxa"/>
        <w:tblInd w:w="93" w:type="dxa"/>
        <w:tblLook w:val="04A0" w:firstRow="1" w:lastRow="0" w:firstColumn="1" w:lastColumn="0" w:noHBand="0" w:noVBand="1"/>
      </w:tblPr>
      <w:tblGrid>
        <w:gridCol w:w="1980"/>
        <w:gridCol w:w="3989"/>
        <w:gridCol w:w="3514"/>
      </w:tblGrid>
      <w:tr w:rsidR="00C8054A" w:rsidRPr="00C8054A" w:rsidTr="008C6060">
        <w:trPr>
          <w:cantSplit/>
          <w:trHeight w:val="315"/>
        </w:trPr>
        <w:tc>
          <w:tcPr>
            <w:tcW w:w="1980" w:type="dxa"/>
            <w:tcBorders>
              <w:top w:val="single" w:sz="8" w:space="0" w:color="auto"/>
              <w:left w:val="single" w:sz="8" w:space="0" w:color="auto"/>
              <w:bottom w:val="single" w:sz="8" w:space="0" w:color="auto"/>
              <w:right w:val="single" w:sz="8" w:space="0" w:color="auto"/>
            </w:tcBorders>
            <w:shd w:val="clear" w:color="auto" w:fill="1F497D" w:themeFill="text2"/>
            <w:noWrap/>
            <w:vAlign w:val="center"/>
            <w:hideMark/>
          </w:tcPr>
          <w:p w:rsidR="00C8054A" w:rsidRPr="00C8054A" w:rsidRDefault="00C8054A" w:rsidP="00C8054A">
            <w:pPr>
              <w:spacing w:after="0" w:line="240" w:lineRule="auto"/>
              <w:jc w:val="center"/>
              <w:rPr>
                <w:rFonts w:ascii="Calibri" w:eastAsia="Times New Roman" w:hAnsi="Calibri" w:cs="Calibri"/>
                <w:b/>
                <w:bCs/>
                <w:color w:val="FFFFFF" w:themeColor="background1"/>
                <w:lang w:eastAsia="en-CA"/>
              </w:rPr>
            </w:pPr>
            <w:r w:rsidRPr="00C8054A">
              <w:rPr>
                <w:rFonts w:ascii="Calibri" w:eastAsia="Times New Roman" w:hAnsi="Calibri" w:cs="Calibri"/>
                <w:b/>
                <w:bCs/>
                <w:color w:val="FFFFFF" w:themeColor="background1"/>
                <w:lang w:eastAsia="en-CA"/>
              </w:rPr>
              <w:t>Item</w:t>
            </w:r>
          </w:p>
        </w:tc>
        <w:tc>
          <w:tcPr>
            <w:tcW w:w="3989" w:type="dxa"/>
            <w:tcBorders>
              <w:top w:val="single" w:sz="8" w:space="0" w:color="auto"/>
              <w:left w:val="nil"/>
              <w:bottom w:val="single" w:sz="8" w:space="0" w:color="auto"/>
              <w:right w:val="single" w:sz="8" w:space="0" w:color="auto"/>
            </w:tcBorders>
            <w:shd w:val="clear" w:color="auto" w:fill="1F497D" w:themeFill="text2"/>
            <w:noWrap/>
            <w:vAlign w:val="center"/>
            <w:hideMark/>
          </w:tcPr>
          <w:p w:rsidR="00C8054A" w:rsidRPr="00C8054A" w:rsidRDefault="00C8054A" w:rsidP="00C8054A">
            <w:pPr>
              <w:spacing w:after="0" w:line="240" w:lineRule="auto"/>
              <w:jc w:val="center"/>
              <w:rPr>
                <w:rFonts w:ascii="Calibri" w:eastAsia="Times New Roman" w:hAnsi="Calibri" w:cs="Calibri"/>
                <w:b/>
                <w:bCs/>
                <w:color w:val="FFFFFF" w:themeColor="background1"/>
                <w:lang w:eastAsia="en-CA"/>
              </w:rPr>
            </w:pPr>
            <w:r w:rsidRPr="00C8054A">
              <w:rPr>
                <w:rFonts w:ascii="Calibri" w:eastAsia="Times New Roman" w:hAnsi="Calibri" w:cs="Calibri"/>
                <w:b/>
                <w:bCs/>
                <w:color w:val="FFFFFF" w:themeColor="background1"/>
                <w:lang w:eastAsia="en-CA"/>
              </w:rPr>
              <w:t>Description</w:t>
            </w:r>
          </w:p>
        </w:tc>
        <w:tc>
          <w:tcPr>
            <w:tcW w:w="3514" w:type="dxa"/>
            <w:tcBorders>
              <w:top w:val="single" w:sz="8" w:space="0" w:color="auto"/>
              <w:left w:val="nil"/>
              <w:bottom w:val="single" w:sz="8" w:space="0" w:color="auto"/>
              <w:right w:val="single" w:sz="8" w:space="0" w:color="auto"/>
            </w:tcBorders>
            <w:shd w:val="clear" w:color="auto" w:fill="1F497D" w:themeFill="text2"/>
            <w:vAlign w:val="center"/>
          </w:tcPr>
          <w:p w:rsidR="00C8054A" w:rsidRPr="00C8054A" w:rsidRDefault="00C8054A" w:rsidP="00C8054A">
            <w:pPr>
              <w:spacing w:after="0" w:line="240" w:lineRule="auto"/>
              <w:jc w:val="center"/>
              <w:rPr>
                <w:rFonts w:ascii="Calibri" w:eastAsia="Times New Roman" w:hAnsi="Calibri" w:cs="Calibri"/>
                <w:b/>
                <w:bCs/>
                <w:color w:val="FFFFFF" w:themeColor="background1"/>
                <w:lang w:eastAsia="en-CA"/>
              </w:rPr>
            </w:pPr>
            <w:r w:rsidRPr="00C8054A">
              <w:rPr>
                <w:rFonts w:ascii="Calibri" w:eastAsia="Times New Roman" w:hAnsi="Calibri" w:cs="Calibri"/>
                <w:b/>
                <w:bCs/>
                <w:color w:val="FFFFFF" w:themeColor="background1"/>
                <w:lang w:eastAsia="en-CA"/>
              </w:rPr>
              <w:t>Response: “Yes” or “No”</w:t>
            </w:r>
            <w:r w:rsidRPr="00C8054A">
              <w:rPr>
                <w:rFonts w:ascii="Calibri" w:eastAsia="Times New Roman" w:hAnsi="Calibri" w:cs="Calibri"/>
                <w:b/>
                <w:bCs/>
                <w:color w:val="FFFFFF" w:themeColor="background1"/>
                <w:lang w:eastAsia="en-CA"/>
              </w:rPr>
              <w:br/>
            </w:r>
            <w:r w:rsidRPr="00C8054A">
              <w:rPr>
                <w:rFonts w:ascii="Calibri" w:eastAsia="Times New Roman" w:hAnsi="Calibri" w:cs="Calibri"/>
                <w:bCs/>
                <w:i/>
                <w:color w:val="FFFFFF" w:themeColor="background1"/>
                <w:lang w:eastAsia="en-CA"/>
              </w:rPr>
              <w:t>(“No” responses should include a comment on relevance or strategy to address risks)</w:t>
            </w:r>
          </w:p>
        </w:tc>
      </w:tr>
      <w:tr w:rsidR="00C8054A" w:rsidRPr="007F4B23" w:rsidTr="008C6060">
        <w:trPr>
          <w:cantSplit/>
          <w:trHeight w:val="1200"/>
        </w:trPr>
        <w:tc>
          <w:tcPr>
            <w:tcW w:w="1980" w:type="dxa"/>
            <w:tcBorders>
              <w:top w:val="nil"/>
              <w:left w:val="single" w:sz="8" w:space="0" w:color="auto"/>
              <w:bottom w:val="single" w:sz="4" w:space="0" w:color="auto"/>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Single Project Assignment</w:t>
            </w:r>
          </w:p>
        </w:tc>
        <w:tc>
          <w:tcPr>
            <w:tcW w:w="3989" w:type="dxa"/>
            <w:tcBorders>
              <w:top w:val="nil"/>
              <w:left w:val="nil"/>
              <w:bottom w:val="single" w:sz="4" w:space="0" w:color="auto"/>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In an agile delivery model, an individual's productivity is significantly lowered by interruptions associated with working on multiple projects.  Where feasible, core team members should be assigned full time to the project, with part-time assignments reserved for supporting roles.</w:t>
            </w:r>
          </w:p>
        </w:tc>
        <w:tc>
          <w:tcPr>
            <w:tcW w:w="3514" w:type="dxa"/>
            <w:tcBorders>
              <w:top w:val="nil"/>
              <w:left w:val="nil"/>
              <w:bottom w:val="single" w:sz="4" w:space="0" w:color="auto"/>
              <w:right w:val="single" w:sz="8" w:space="0" w:color="auto"/>
            </w:tcBorders>
          </w:tcPr>
          <w:p w:rsidR="00C8054A" w:rsidRPr="007F4B23" w:rsidRDefault="00C8054A" w:rsidP="001A4A0D">
            <w:pPr>
              <w:spacing w:after="0" w:line="240" w:lineRule="auto"/>
              <w:rPr>
                <w:rFonts w:ascii="Calibri" w:eastAsia="Times New Roman" w:hAnsi="Calibri" w:cs="Calibri"/>
                <w:color w:val="000000"/>
                <w:lang w:eastAsia="en-CA"/>
              </w:rPr>
            </w:pPr>
          </w:p>
        </w:tc>
      </w:tr>
      <w:tr w:rsidR="00C8054A" w:rsidRPr="007F4B23" w:rsidTr="008C6060">
        <w:trPr>
          <w:cantSplit/>
          <w:trHeight w:val="1500"/>
        </w:trPr>
        <w:tc>
          <w:tcPr>
            <w:tcW w:w="1980" w:type="dxa"/>
            <w:tcBorders>
              <w:top w:val="nil"/>
              <w:left w:val="single" w:sz="8" w:space="0" w:color="auto"/>
              <w:bottom w:val="single" w:sz="4" w:space="0" w:color="auto"/>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Cross-Discipline Approach</w:t>
            </w:r>
          </w:p>
        </w:tc>
        <w:tc>
          <w:tcPr>
            <w:tcW w:w="3989" w:type="dxa"/>
            <w:tcBorders>
              <w:top w:val="nil"/>
              <w:left w:val="nil"/>
              <w:bottom w:val="single" w:sz="4" w:space="0" w:color="auto"/>
              <w:right w:val="single" w:sz="8" w:space="0" w:color="auto"/>
            </w:tcBorders>
            <w:shd w:val="clear" w:color="auto" w:fill="auto"/>
            <w:hideMark/>
          </w:tcPr>
          <w:p w:rsidR="00C8054A" w:rsidRPr="007F4B23" w:rsidRDefault="00C8054A" w:rsidP="00C8054A">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To achieve the highest levels of performance, team members must work together to achieve shared goals.  A silo mentality within the team significantly reduces productivity and increases the incident of handoff-related issues.  Team members must collaborate effectively across traditional role boundaries for project success.</w:t>
            </w:r>
          </w:p>
        </w:tc>
        <w:tc>
          <w:tcPr>
            <w:tcW w:w="3514" w:type="dxa"/>
            <w:tcBorders>
              <w:top w:val="nil"/>
              <w:left w:val="nil"/>
              <w:bottom w:val="single" w:sz="4" w:space="0" w:color="auto"/>
              <w:right w:val="single" w:sz="8" w:space="0" w:color="auto"/>
            </w:tcBorders>
          </w:tcPr>
          <w:p w:rsidR="00C8054A" w:rsidRPr="007F4B23" w:rsidRDefault="00C8054A" w:rsidP="001A4A0D">
            <w:pPr>
              <w:spacing w:after="0" w:line="240" w:lineRule="auto"/>
              <w:rPr>
                <w:rFonts w:ascii="Calibri" w:eastAsia="Times New Roman" w:hAnsi="Calibri" w:cs="Calibri"/>
                <w:color w:val="000000"/>
                <w:lang w:eastAsia="en-CA"/>
              </w:rPr>
            </w:pPr>
          </w:p>
        </w:tc>
      </w:tr>
      <w:tr w:rsidR="00C8054A" w:rsidRPr="007F4B23" w:rsidTr="008C6060">
        <w:trPr>
          <w:cantSplit/>
          <w:trHeight w:val="2100"/>
        </w:trPr>
        <w:tc>
          <w:tcPr>
            <w:tcW w:w="1980" w:type="dxa"/>
            <w:tcBorders>
              <w:top w:val="nil"/>
              <w:left w:val="single" w:sz="8" w:space="0" w:color="auto"/>
              <w:bottom w:val="single" w:sz="4" w:space="0" w:color="auto"/>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Efficient Communication</w:t>
            </w:r>
          </w:p>
        </w:tc>
        <w:tc>
          <w:tcPr>
            <w:tcW w:w="3989" w:type="dxa"/>
            <w:tcBorders>
              <w:top w:val="nil"/>
              <w:left w:val="nil"/>
              <w:bottom w:val="single" w:sz="4" w:space="0" w:color="auto"/>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 xml:space="preserve">The most efficient communications are face to face with </w:t>
            </w:r>
            <w:r w:rsidR="008C6060">
              <w:rPr>
                <w:rFonts w:ascii="Calibri" w:eastAsia="Times New Roman" w:hAnsi="Calibri" w:cs="Calibri"/>
                <w:color w:val="000000"/>
                <w:lang w:eastAsia="en-CA"/>
              </w:rPr>
              <w:t>collocated</w:t>
            </w:r>
            <w:r w:rsidRPr="007F4B23">
              <w:rPr>
                <w:rFonts w:ascii="Calibri" w:eastAsia="Times New Roman" w:hAnsi="Calibri" w:cs="Calibri"/>
                <w:color w:val="000000"/>
                <w:lang w:eastAsia="en-CA"/>
              </w:rPr>
              <w:t xml:space="preserve"> teams.  If this is not feasible, team members should have access to collaboration tools to improve communications efficiency.  Tools should include teleconferencing, instant messaging, screen sharing, and virtual </w:t>
            </w:r>
            <w:proofErr w:type="spellStart"/>
            <w:r w:rsidRPr="007F4B23">
              <w:rPr>
                <w:rFonts w:ascii="Calibri" w:eastAsia="Times New Roman" w:hAnsi="Calibri" w:cs="Calibri"/>
                <w:color w:val="000000"/>
                <w:lang w:eastAsia="en-CA"/>
              </w:rPr>
              <w:t>whiteboarding</w:t>
            </w:r>
            <w:proofErr w:type="spellEnd"/>
            <w:r w:rsidRPr="007F4B23">
              <w:rPr>
                <w:rFonts w:ascii="Calibri" w:eastAsia="Times New Roman" w:hAnsi="Calibri" w:cs="Calibri"/>
                <w:color w:val="000000"/>
                <w:lang w:eastAsia="en-CA"/>
              </w:rPr>
              <w:t xml:space="preserve"> tools.  Additional options include collaborative documentation development tools (such as wikis) and online project document repositories.</w:t>
            </w:r>
          </w:p>
        </w:tc>
        <w:tc>
          <w:tcPr>
            <w:tcW w:w="3514" w:type="dxa"/>
            <w:tcBorders>
              <w:top w:val="nil"/>
              <w:left w:val="nil"/>
              <w:bottom w:val="single" w:sz="4" w:space="0" w:color="auto"/>
              <w:right w:val="single" w:sz="8" w:space="0" w:color="auto"/>
            </w:tcBorders>
          </w:tcPr>
          <w:p w:rsidR="00C8054A" w:rsidRPr="007F4B23" w:rsidRDefault="00C8054A" w:rsidP="001A4A0D">
            <w:pPr>
              <w:spacing w:after="0" w:line="240" w:lineRule="auto"/>
              <w:rPr>
                <w:rFonts w:ascii="Calibri" w:eastAsia="Times New Roman" w:hAnsi="Calibri" w:cs="Calibri"/>
                <w:color w:val="000000"/>
                <w:lang w:eastAsia="en-CA"/>
              </w:rPr>
            </w:pPr>
          </w:p>
        </w:tc>
      </w:tr>
      <w:tr w:rsidR="00C8054A" w:rsidRPr="007F4B23" w:rsidTr="008C6060">
        <w:trPr>
          <w:cantSplit/>
          <w:trHeight w:val="1124"/>
        </w:trPr>
        <w:tc>
          <w:tcPr>
            <w:tcW w:w="1980" w:type="dxa"/>
            <w:tcBorders>
              <w:top w:val="nil"/>
              <w:left w:val="single" w:sz="8" w:space="0" w:color="auto"/>
              <w:bottom w:val="nil"/>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Experience</w:t>
            </w:r>
          </w:p>
        </w:tc>
        <w:tc>
          <w:tcPr>
            <w:tcW w:w="3989" w:type="dxa"/>
            <w:tcBorders>
              <w:top w:val="nil"/>
              <w:left w:val="nil"/>
              <w:bottom w:val="nil"/>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In the agile delivery model, design activities are spread throughout the project.  Since all of the design is not completed up front, the project requires skilled, experienced team members in key lead roles on the team who can use their tacit knowledge and experience to avoid pitfalls and to avoid risks.</w:t>
            </w:r>
          </w:p>
        </w:tc>
        <w:tc>
          <w:tcPr>
            <w:tcW w:w="3514" w:type="dxa"/>
            <w:tcBorders>
              <w:top w:val="nil"/>
              <w:left w:val="nil"/>
              <w:bottom w:val="nil"/>
              <w:right w:val="single" w:sz="8" w:space="0" w:color="auto"/>
            </w:tcBorders>
          </w:tcPr>
          <w:p w:rsidR="00C8054A" w:rsidRPr="007F4B23" w:rsidRDefault="00C8054A" w:rsidP="001A4A0D">
            <w:pPr>
              <w:spacing w:after="0" w:line="240" w:lineRule="auto"/>
              <w:rPr>
                <w:rFonts w:ascii="Calibri" w:eastAsia="Times New Roman" w:hAnsi="Calibri" w:cs="Calibri"/>
                <w:color w:val="000000"/>
                <w:lang w:eastAsia="en-CA"/>
              </w:rPr>
            </w:pPr>
          </w:p>
        </w:tc>
      </w:tr>
      <w:tr w:rsidR="00C8054A" w:rsidRPr="007F4B23" w:rsidTr="008C6060">
        <w:trPr>
          <w:cantSplit/>
          <w:trHeight w:val="900"/>
        </w:trPr>
        <w:tc>
          <w:tcPr>
            <w:tcW w:w="1980" w:type="dxa"/>
            <w:tcBorders>
              <w:top w:val="single" w:sz="4" w:space="0" w:color="auto"/>
              <w:left w:val="single" w:sz="8" w:space="0" w:color="auto"/>
              <w:bottom w:val="nil"/>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lastRenderedPageBreak/>
              <w:t>Team Members have Completed Agile Training</w:t>
            </w:r>
          </w:p>
        </w:tc>
        <w:tc>
          <w:tcPr>
            <w:tcW w:w="3989" w:type="dxa"/>
            <w:tcBorders>
              <w:top w:val="single" w:sz="4" w:space="0" w:color="auto"/>
              <w:left w:val="nil"/>
              <w:bottom w:val="nil"/>
              <w:right w:val="single" w:sz="8" w:space="0" w:color="auto"/>
            </w:tcBorders>
            <w:shd w:val="clear" w:color="auto" w:fill="auto"/>
            <w:hideMark/>
          </w:tcPr>
          <w:p w:rsidR="00C8054A" w:rsidRPr="007F4B23" w:rsidRDefault="00C8054A" w:rsidP="004E7E9D">
            <w:pPr>
              <w:spacing w:after="0" w:line="240" w:lineRule="auto"/>
              <w:rPr>
                <w:rFonts w:ascii="Calibri" w:eastAsia="Times New Roman" w:hAnsi="Calibri" w:cs="Calibri"/>
                <w:color w:val="000000"/>
                <w:lang w:eastAsia="en-CA"/>
              </w:rPr>
            </w:pPr>
            <w:proofErr w:type="gramStart"/>
            <w:r w:rsidRPr="007F4B23">
              <w:rPr>
                <w:rFonts w:ascii="Calibri" w:eastAsia="Times New Roman" w:hAnsi="Calibri" w:cs="Calibri"/>
                <w:color w:val="000000"/>
                <w:lang w:eastAsia="en-CA"/>
              </w:rPr>
              <w:t>To  function</w:t>
            </w:r>
            <w:proofErr w:type="gramEnd"/>
            <w:r w:rsidRPr="007F4B23">
              <w:rPr>
                <w:rFonts w:ascii="Calibri" w:eastAsia="Times New Roman" w:hAnsi="Calibri" w:cs="Calibri"/>
                <w:color w:val="000000"/>
                <w:lang w:eastAsia="en-CA"/>
              </w:rPr>
              <w:t xml:space="preserve"> effectively within the agile delivery model, team members must have completed the </w:t>
            </w:r>
            <w:r w:rsidR="004E7E9D">
              <w:rPr>
                <w:rFonts w:ascii="Calibri" w:eastAsia="Times New Roman" w:hAnsi="Calibri" w:cs="Calibri"/>
                <w:color w:val="000000"/>
                <w:lang w:eastAsia="en-CA"/>
              </w:rPr>
              <w:t>a</w:t>
            </w:r>
            <w:r w:rsidRPr="008C6060">
              <w:rPr>
                <w:rFonts w:ascii="Calibri" w:eastAsia="Times New Roman" w:hAnsi="Calibri" w:cs="Calibri"/>
                <w:color w:val="000000"/>
                <w:lang w:eastAsia="en-CA"/>
              </w:rPr>
              <w:t xml:space="preserve">gile </w:t>
            </w:r>
            <w:r w:rsidR="004E7E9D">
              <w:rPr>
                <w:rFonts w:ascii="Calibri" w:eastAsia="Times New Roman" w:hAnsi="Calibri" w:cs="Calibri"/>
                <w:color w:val="000000"/>
                <w:lang w:eastAsia="en-CA"/>
              </w:rPr>
              <w:t>i</w:t>
            </w:r>
            <w:r w:rsidR="008C6060" w:rsidRPr="008C6060">
              <w:rPr>
                <w:rFonts w:ascii="Calibri" w:eastAsia="Times New Roman" w:hAnsi="Calibri" w:cs="Calibri"/>
                <w:color w:val="000000"/>
                <w:lang w:eastAsia="en-CA"/>
              </w:rPr>
              <w:t>ntroductory</w:t>
            </w:r>
            <w:r w:rsidRPr="008C6060">
              <w:rPr>
                <w:rFonts w:ascii="Calibri" w:eastAsia="Times New Roman" w:hAnsi="Calibri" w:cs="Calibri"/>
                <w:color w:val="000000"/>
                <w:lang w:eastAsia="en-CA"/>
              </w:rPr>
              <w:t xml:space="preserve"> </w:t>
            </w:r>
            <w:r w:rsidR="004E7E9D">
              <w:rPr>
                <w:rFonts w:ascii="Calibri" w:eastAsia="Times New Roman" w:hAnsi="Calibri" w:cs="Calibri"/>
                <w:color w:val="000000"/>
                <w:lang w:eastAsia="en-CA"/>
              </w:rPr>
              <w:t>t</w:t>
            </w:r>
            <w:bookmarkStart w:id="0" w:name="_GoBack"/>
            <w:bookmarkEnd w:id="0"/>
            <w:r w:rsidRPr="008C6060">
              <w:rPr>
                <w:rFonts w:ascii="Calibri" w:eastAsia="Times New Roman" w:hAnsi="Calibri" w:cs="Calibri"/>
                <w:color w:val="000000"/>
                <w:lang w:eastAsia="en-CA"/>
              </w:rPr>
              <w:t>raining</w:t>
            </w:r>
            <w:r w:rsidR="008C6060" w:rsidRPr="008C6060">
              <w:rPr>
                <w:rFonts w:ascii="Calibri" w:eastAsia="Times New Roman" w:hAnsi="Calibri" w:cs="Calibri"/>
                <w:color w:val="000000"/>
                <w:lang w:eastAsia="en-CA"/>
              </w:rPr>
              <w:t xml:space="preserve"> </w:t>
            </w:r>
            <w:r w:rsidRPr="007F4B23">
              <w:rPr>
                <w:rFonts w:ascii="Calibri" w:eastAsia="Times New Roman" w:hAnsi="Calibri" w:cs="Calibri"/>
                <w:color w:val="000000"/>
                <w:lang w:eastAsia="en-CA"/>
              </w:rPr>
              <w:t xml:space="preserve">as well as </w:t>
            </w:r>
            <w:r w:rsidRPr="008C6060">
              <w:rPr>
                <w:rFonts w:ascii="Calibri" w:eastAsia="Times New Roman" w:hAnsi="Calibri" w:cs="Calibri"/>
                <w:color w:val="000000"/>
                <w:lang w:eastAsia="en-CA"/>
              </w:rPr>
              <w:t>supplemental training</w:t>
            </w:r>
            <w:r w:rsidRPr="007F4B23">
              <w:rPr>
                <w:rFonts w:ascii="Calibri" w:eastAsia="Times New Roman" w:hAnsi="Calibri" w:cs="Calibri"/>
                <w:color w:val="000000"/>
                <w:lang w:eastAsia="en-CA"/>
              </w:rPr>
              <w:t xml:space="preserve"> appropriate for their role.</w:t>
            </w:r>
          </w:p>
        </w:tc>
        <w:tc>
          <w:tcPr>
            <w:tcW w:w="3514" w:type="dxa"/>
            <w:tcBorders>
              <w:top w:val="single" w:sz="4" w:space="0" w:color="auto"/>
              <w:left w:val="nil"/>
              <w:bottom w:val="nil"/>
              <w:right w:val="single" w:sz="8" w:space="0" w:color="auto"/>
            </w:tcBorders>
          </w:tcPr>
          <w:p w:rsidR="00C8054A" w:rsidRPr="007F4B23" w:rsidRDefault="00C8054A" w:rsidP="001A4A0D">
            <w:pPr>
              <w:spacing w:after="0" w:line="240" w:lineRule="auto"/>
              <w:rPr>
                <w:rFonts w:ascii="Calibri" w:eastAsia="Times New Roman" w:hAnsi="Calibri" w:cs="Calibri"/>
                <w:color w:val="000000"/>
                <w:lang w:eastAsia="en-CA"/>
              </w:rPr>
            </w:pPr>
          </w:p>
        </w:tc>
      </w:tr>
      <w:tr w:rsidR="00C8054A" w:rsidRPr="007F4B23" w:rsidTr="008C6060">
        <w:trPr>
          <w:cantSplit/>
          <w:trHeight w:val="1800"/>
        </w:trPr>
        <w:tc>
          <w:tcPr>
            <w:tcW w:w="1980" w:type="dxa"/>
            <w:tcBorders>
              <w:top w:val="single" w:sz="4" w:space="0" w:color="auto"/>
              <w:left w:val="single" w:sz="8" w:space="0" w:color="auto"/>
              <w:bottom w:val="nil"/>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Agile Coaching</w:t>
            </w:r>
          </w:p>
        </w:tc>
        <w:tc>
          <w:tcPr>
            <w:tcW w:w="3989" w:type="dxa"/>
            <w:tcBorders>
              <w:top w:val="single" w:sz="4" w:space="0" w:color="auto"/>
              <w:left w:val="nil"/>
              <w:bottom w:val="nil"/>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To shorten the time to achiev</w:t>
            </w:r>
            <w:r>
              <w:rPr>
                <w:rFonts w:ascii="Calibri" w:eastAsia="Times New Roman" w:hAnsi="Calibri" w:cs="Calibri"/>
                <w:color w:val="000000"/>
                <w:lang w:eastAsia="en-CA"/>
              </w:rPr>
              <w:t>ing value</w:t>
            </w:r>
            <w:r w:rsidRPr="007F4B23">
              <w:rPr>
                <w:rFonts w:ascii="Calibri" w:eastAsia="Times New Roman" w:hAnsi="Calibri" w:cs="Calibri"/>
                <w:color w:val="000000"/>
                <w:lang w:eastAsia="en-CA"/>
              </w:rPr>
              <w:t xml:space="preserve"> and to avoid repeating common mistakes, teams that are new to agile should have an experienced agile coach to help them through the initial organization of their project with ongoing part time support to help address any questions that may arise over the course of the project.  Experienced agile teams should be able to execute their project without the need for an agile coach.</w:t>
            </w:r>
          </w:p>
        </w:tc>
        <w:tc>
          <w:tcPr>
            <w:tcW w:w="3514" w:type="dxa"/>
            <w:tcBorders>
              <w:top w:val="single" w:sz="4" w:space="0" w:color="auto"/>
              <w:left w:val="nil"/>
              <w:bottom w:val="nil"/>
              <w:right w:val="single" w:sz="8" w:space="0" w:color="auto"/>
            </w:tcBorders>
          </w:tcPr>
          <w:p w:rsidR="00C8054A" w:rsidRPr="007F4B23" w:rsidRDefault="00C8054A" w:rsidP="001A4A0D">
            <w:pPr>
              <w:spacing w:after="0" w:line="240" w:lineRule="auto"/>
              <w:rPr>
                <w:rFonts w:ascii="Calibri" w:eastAsia="Times New Roman" w:hAnsi="Calibri" w:cs="Calibri"/>
                <w:color w:val="000000"/>
                <w:lang w:eastAsia="en-CA"/>
              </w:rPr>
            </w:pPr>
          </w:p>
        </w:tc>
      </w:tr>
      <w:tr w:rsidR="00C8054A" w:rsidRPr="007F4B23" w:rsidTr="008C6060">
        <w:trPr>
          <w:cantSplit/>
          <w:trHeight w:val="1200"/>
        </w:trPr>
        <w:tc>
          <w:tcPr>
            <w:tcW w:w="1980" w:type="dxa"/>
            <w:tcBorders>
              <w:top w:val="single" w:sz="4" w:space="0" w:color="auto"/>
              <w:left w:val="single" w:sz="8" w:space="0" w:color="auto"/>
              <w:bottom w:val="nil"/>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Tolerance for Ambiguity</w:t>
            </w:r>
          </w:p>
        </w:tc>
        <w:tc>
          <w:tcPr>
            <w:tcW w:w="3989" w:type="dxa"/>
            <w:tcBorders>
              <w:top w:val="single" w:sz="4" w:space="0" w:color="auto"/>
              <w:left w:val="nil"/>
              <w:bottom w:val="nil"/>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Early in a relatively high-change project, team members need to be able to tolerate some level of ambiguity (such as in requirements or design) and resulting risk in order to be effective.  The level of ambiguity and risk will reduce as the project progresses.</w:t>
            </w:r>
          </w:p>
        </w:tc>
        <w:tc>
          <w:tcPr>
            <w:tcW w:w="3514" w:type="dxa"/>
            <w:tcBorders>
              <w:top w:val="single" w:sz="4" w:space="0" w:color="auto"/>
              <w:left w:val="nil"/>
              <w:bottom w:val="nil"/>
              <w:right w:val="single" w:sz="8" w:space="0" w:color="auto"/>
            </w:tcBorders>
          </w:tcPr>
          <w:p w:rsidR="00C8054A" w:rsidRPr="007F4B23" w:rsidRDefault="00C8054A" w:rsidP="001A4A0D">
            <w:pPr>
              <w:spacing w:after="0" w:line="240" w:lineRule="auto"/>
              <w:rPr>
                <w:rFonts w:ascii="Calibri" w:eastAsia="Times New Roman" w:hAnsi="Calibri" w:cs="Calibri"/>
                <w:color w:val="000000"/>
                <w:lang w:eastAsia="en-CA"/>
              </w:rPr>
            </w:pPr>
          </w:p>
        </w:tc>
      </w:tr>
      <w:tr w:rsidR="00C8054A" w:rsidRPr="007F4B23" w:rsidTr="008C6060">
        <w:trPr>
          <w:cantSplit/>
          <w:trHeight w:val="1515"/>
        </w:trPr>
        <w:tc>
          <w:tcPr>
            <w:tcW w:w="1980" w:type="dxa"/>
            <w:tcBorders>
              <w:top w:val="single" w:sz="4" w:space="0" w:color="auto"/>
              <w:left w:val="single" w:sz="8" w:space="0" w:color="auto"/>
              <w:bottom w:val="single" w:sz="8" w:space="0" w:color="auto"/>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PM Leadership Style</w:t>
            </w:r>
          </w:p>
        </w:tc>
        <w:tc>
          <w:tcPr>
            <w:tcW w:w="3989" w:type="dxa"/>
            <w:tcBorders>
              <w:top w:val="single" w:sz="4" w:space="0" w:color="auto"/>
              <w:left w:val="nil"/>
              <w:bottom w:val="single" w:sz="8" w:space="0" w:color="auto"/>
              <w:right w:val="single" w:sz="8" w:space="0" w:color="auto"/>
            </w:tcBorders>
            <w:shd w:val="clear" w:color="auto" w:fill="auto"/>
            <w:hideMark/>
          </w:tcPr>
          <w:p w:rsidR="00C8054A" w:rsidRPr="007F4B23" w:rsidRDefault="00C8054A" w:rsidP="001A4A0D">
            <w:pPr>
              <w:spacing w:after="0" w:line="240" w:lineRule="auto"/>
              <w:rPr>
                <w:rFonts w:ascii="Calibri" w:eastAsia="Times New Roman" w:hAnsi="Calibri" w:cs="Calibri"/>
                <w:color w:val="000000"/>
                <w:lang w:eastAsia="en-CA"/>
              </w:rPr>
            </w:pPr>
            <w:r w:rsidRPr="007F4B23">
              <w:rPr>
                <w:rFonts w:ascii="Calibri" w:eastAsia="Times New Roman" w:hAnsi="Calibri" w:cs="Calibri"/>
                <w:color w:val="000000"/>
                <w:lang w:eastAsia="en-CA"/>
              </w:rPr>
              <w:t>The least effective leadership style in an agile project is the command-and-control model.  To be most effective, the PM assigned to the project should use a servant-leader model where the PM recognizes that the team members are the ones creating business value and the PM exists to facilitate value delivery by removing barriers for the team.</w:t>
            </w:r>
          </w:p>
        </w:tc>
        <w:tc>
          <w:tcPr>
            <w:tcW w:w="3514" w:type="dxa"/>
            <w:tcBorders>
              <w:top w:val="single" w:sz="4" w:space="0" w:color="auto"/>
              <w:left w:val="nil"/>
              <w:bottom w:val="single" w:sz="8" w:space="0" w:color="auto"/>
              <w:right w:val="single" w:sz="8" w:space="0" w:color="auto"/>
            </w:tcBorders>
          </w:tcPr>
          <w:p w:rsidR="00C8054A" w:rsidRPr="007F4B23" w:rsidRDefault="00C8054A" w:rsidP="001A4A0D">
            <w:pPr>
              <w:spacing w:after="0" w:line="240" w:lineRule="auto"/>
              <w:rPr>
                <w:rFonts w:ascii="Calibri" w:eastAsia="Times New Roman" w:hAnsi="Calibri" w:cs="Calibri"/>
                <w:color w:val="000000"/>
                <w:lang w:eastAsia="en-CA"/>
              </w:rPr>
            </w:pPr>
          </w:p>
        </w:tc>
      </w:tr>
    </w:tbl>
    <w:p w:rsidR="00A057D4" w:rsidRDefault="00A057D4" w:rsidP="00A057D4"/>
    <w:p w:rsidR="006E1A6D" w:rsidRDefault="006E1A6D"/>
    <w:sectPr w:rsidR="006E1A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9692A"/>
    <w:multiLevelType w:val="hybridMultilevel"/>
    <w:tmpl w:val="6AC45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F712434"/>
    <w:multiLevelType w:val="hybridMultilevel"/>
    <w:tmpl w:val="493269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D4"/>
    <w:rsid w:val="000B32E3"/>
    <w:rsid w:val="000F143C"/>
    <w:rsid w:val="0011244F"/>
    <w:rsid w:val="0015076E"/>
    <w:rsid w:val="00175564"/>
    <w:rsid w:val="00186BA8"/>
    <w:rsid w:val="001C0502"/>
    <w:rsid w:val="0027631C"/>
    <w:rsid w:val="00311E83"/>
    <w:rsid w:val="003D3381"/>
    <w:rsid w:val="00402DF6"/>
    <w:rsid w:val="00483778"/>
    <w:rsid w:val="004D0604"/>
    <w:rsid w:val="004E1DF6"/>
    <w:rsid w:val="004E7E9D"/>
    <w:rsid w:val="004F7BCA"/>
    <w:rsid w:val="00610FE7"/>
    <w:rsid w:val="00632425"/>
    <w:rsid w:val="00646FE0"/>
    <w:rsid w:val="00666047"/>
    <w:rsid w:val="006E1A6D"/>
    <w:rsid w:val="006E7410"/>
    <w:rsid w:val="007479F5"/>
    <w:rsid w:val="00755DF6"/>
    <w:rsid w:val="00885B71"/>
    <w:rsid w:val="008A58AD"/>
    <w:rsid w:val="008C6060"/>
    <w:rsid w:val="008D7AEE"/>
    <w:rsid w:val="00910BC2"/>
    <w:rsid w:val="0099363E"/>
    <w:rsid w:val="00A057D4"/>
    <w:rsid w:val="00A904E0"/>
    <w:rsid w:val="00BD63D5"/>
    <w:rsid w:val="00C11E5C"/>
    <w:rsid w:val="00C7277A"/>
    <w:rsid w:val="00C7388E"/>
    <w:rsid w:val="00C8054A"/>
    <w:rsid w:val="00D52919"/>
    <w:rsid w:val="00D630F8"/>
    <w:rsid w:val="00D6425C"/>
    <w:rsid w:val="00E16F97"/>
    <w:rsid w:val="00E653E6"/>
    <w:rsid w:val="00E87623"/>
    <w:rsid w:val="00F10B24"/>
    <w:rsid w:val="00FD1DD3"/>
    <w:rsid w:val="00FF7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D4"/>
  </w:style>
  <w:style w:type="paragraph" w:styleId="Heading1">
    <w:name w:val="heading 1"/>
    <w:basedOn w:val="Normal"/>
    <w:next w:val="Normal"/>
    <w:link w:val="Heading1Char"/>
    <w:uiPriority w:val="9"/>
    <w:qFormat/>
    <w:rsid w:val="00A05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57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57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7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57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57D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057D4"/>
    <w:pPr>
      <w:ind w:left="720"/>
      <w:contextualSpacing/>
    </w:pPr>
  </w:style>
  <w:style w:type="character" w:styleId="CommentReference">
    <w:name w:val="annotation reference"/>
    <w:basedOn w:val="DefaultParagraphFont"/>
    <w:uiPriority w:val="99"/>
    <w:semiHidden/>
    <w:unhideWhenUsed/>
    <w:rsid w:val="00A057D4"/>
    <w:rPr>
      <w:sz w:val="16"/>
      <w:szCs w:val="16"/>
    </w:rPr>
  </w:style>
  <w:style w:type="paragraph" w:styleId="CommentText">
    <w:name w:val="annotation text"/>
    <w:basedOn w:val="Normal"/>
    <w:link w:val="CommentTextChar"/>
    <w:uiPriority w:val="99"/>
    <w:semiHidden/>
    <w:unhideWhenUsed/>
    <w:rsid w:val="00A057D4"/>
    <w:pPr>
      <w:spacing w:line="240" w:lineRule="auto"/>
    </w:pPr>
    <w:rPr>
      <w:sz w:val="20"/>
      <w:szCs w:val="20"/>
    </w:rPr>
  </w:style>
  <w:style w:type="character" w:customStyle="1" w:styleId="CommentTextChar">
    <w:name w:val="Comment Text Char"/>
    <w:basedOn w:val="DefaultParagraphFont"/>
    <w:link w:val="CommentText"/>
    <w:uiPriority w:val="99"/>
    <w:semiHidden/>
    <w:rsid w:val="00A057D4"/>
    <w:rPr>
      <w:sz w:val="20"/>
      <w:szCs w:val="20"/>
    </w:rPr>
  </w:style>
  <w:style w:type="paragraph" w:styleId="BalloonText">
    <w:name w:val="Balloon Text"/>
    <w:basedOn w:val="Normal"/>
    <w:link w:val="BalloonTextChar"/>
    <w:uiPriority w:val="99"/>
    <w:semiHidden/>
    <w:unhideWhenUsed/>
    <w:rsid w:val="00A05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D4"/>
    <w:rPr>
      <w:rFonts w:ascii="Tahoma" w:hAnsi="Tahoma" w:cs="Tahoma"/>
      <w:sz w:val="16"/>
      <w:szCs w:val="16"/>
    </w:rPr>
  </w:style>
  <w:style w:type="paragraph" w:styleId="Title">
    <w:name w:val="Title"/>
    <w:basedOn w:val="Normal"/>
    <w:next w:val="Normal"/>
    <w:link w:val="TitleChar"/>
    <w:uiPriority w:val="10"/>
    <w:qFormat/>
    <w:rsid w:val="00A057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57D4"/>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C8054A"/>
    <w:rPr>
      <w:b/>
      <w:bCs/>
    </w:rPr>
  </w:style>
  <w:style w:type="character" w:customStyle="1" w:styleId="CommentSubjectChar">
    <w:name w:val="Comment Subject Char"/>
    <w:basedOn w:val="CommentTextChar"/>
    <w:link w:val="CommentSubject"/>
    <w:uiPriority w:val="99"/>
    <w:semiHidden/>
    <w:rsid w:val="00C805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D4"/>
  </w:style>
  <w:style w:type="paragraph" w:styleId="Heading1">
    <w:name w:val="heading 1"/>
    <w:basedOn w:val="Normal"/>
    <w:next w:val="Normal"/>
    <w:link w:val="Heading1Char"/>
    <w:uiPriority w:val="9"/>
    <w:qFormat/>
    <w:rsid w:val="00A05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57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57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7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57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57D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057D4"/>
    <w:pPr>
      <w:ind w:left="720"/>
      <w:contextualSpacing/>
    </w:pPr>
  </w:style>
  <w:style w:type="character" w:styleId="CommentReference">
    <w:name w:val="annotation reference"/>
    <w:basedOn w:val="DefaultParagraphFont"/>
    <w:uiPriority w:val="99"/>
    <w:semiHidden/>
    <w:unhideWhenUsed/>
    <w:rsid w:val="00A057D4"/>
    <w:rPr>
      <w:sz w:val="16"/>
      <w:szCs w:val="16"/>
    </w:rPr>
  </w:style>
  <w:style w:type="paragraph" w:styleId="CommentText">
    <w:name w:val="annotation text"/>
    <w:basedOn w:val="Normal"/>
    <w:link w:val="CommentTextChar"/>
    <w:uiPriority w:val="99"/>
    <w:semiHidden/>
    <w:unhideWhenUsed/>
    <w:rsid w:val="00A057D4"/>
    <w:pPr>
      <w:spacing w:line="240" w:lineRule="auto"/>
    </w:pPr>
    <w:rPr>
      <w:sz w:val="20"/>
      <w:szCs w:val="20"/>
    </w:rPr>
  </w:style>
  <w:style w:type="character" w:customStyle="1" w:styleId="CommentTextChar">
    <w:name w:val="Comment Text Char"/>
    <w:basedOn w:val="DefaultParagraphFont"/>
    <w:link w:val="CommentText"/>
    <w:uiPriority w:val="99"/>
    <w:semiHidden/>
    <w:rsid w:val="00A057D4"/>
    <w:rPr>
      <w:sz w:val="20"/>
      <w:szCs w:val="20"/>
    </w:rPr>
  </w:style>
  <w:style w:type="paragraph" w:styleId="BalloonText">
    <w:name w:val="Balloon Text"/>
    <w:basedOn w:val="Normal"/>
    <w:link w:val="BalloonTextChar"/>
    <w:uiPriority w:val="99"/>
    <w:semiHidden/>
    <w:unhideWhenUsed/>
    <w:rsid w:val="00A05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D4"/>
    <w:rPr>
      <w:rFonts w:ascii="Tahoma" w:hAnsi="Tahoma" w:cs="Tahoma"/>
      <w:sz w:val="16"/>
      <w:szCs w:val="16"/>
    </w:rPr>
  </w:style>
  <w:style w:type="paragraph" w:styleId="Title">
    <w:name w:val="Title"/>
    <w:basedOn w:val="Normal"/>
    <w:next w:val="Normal"/>
    <w:link w:val="TitleChar"/>
    <w:uiPriority w:val="10"/>
    <w:qFormat/>
    <w:rsid w:val="00A057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57D4"/>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C8054A"/>
    <w:rPr>
      <w:b/>
      <w:bCs/>
    </w:rPr>
  </w:style>
  <w:style w:type="character" w:customStyle="1" w:styleId="CommentSubjectChar">
    <w:name w:val="Comment Subject Char"/>
    <w:basedOn w:val="CommentTextChar"/>
    <w:link w:val="CommentSubject"/>
    <w:uiPriority w:val="99"/>
    <w:semiHidden/>
    <w:rsid w:val="00C805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F2F2-39EB-4289-A6BC-83181D8B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GenXus</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Aguanno</dc:creator>
  <cp:lastModifiedBy>Kevin Aguanno</cp:lastModifiedBy>
  <cp:revision>2</cp:revision>
  <dcterms:created xsi:type="dcterms:W3CDTF">2012-05-11T02:16:00Z</dcterms:created>
  <dcterms:modified xsi:type="dcterms:W3CDTF">2012-05-11T02:16:00Z</dcterms:modified>
</cp:coreProperties>
</file>